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auto"/>
        <w:jc w:val="center"/>
        <w:rPr>
          <w:rFonts w:hint="eastAsia" w:ascii="Verdana" w:hAnsi="Verdana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Verdana" w:hAnsi="Verdana" w:cs="宋体"/>
          <w:b/>
          <w:bCs/>
          <w:color w:val="000000"/>
          <w:kern w:val="0"/>
          <w:sz w:val="32"/>
          <w:szCs w:val="32"/>
        </w:rPr>
        <w:t>大连炮台经济开发区总体发展规划（2018－2025年）</w:t>
      </w:r>
    </w:p>
    <w:p>
      <w:pPr>
        <w:widowControl/>
        <w:spacing w:line="480" w:lineRule="auto"/>
        <w:jc w:val="center"/>
        <w:rPr>
          <w:rFonts w:ascii="Verdana" w:hAnsi="Verdana" w:cs="宋体"/>
          <w:color w:val="000000"/>
          <w:kern w:val="0"/>
          <w:sz w:val="32"/>
          <w:szCs w:val="32"/>
        </w:rPr>
      </w:pPr>
      <w:r>
        <w:rPr>
          <w:rFonts w:ascii="Verdana" w:hAnsi="Verdana" w:cs="宋体"/>
          <w:b/>
          <w:bCs/>
          <w:color w:val="000000"/>
          <w:kern w:val="0"/>
          <w:sz w:val="32"/>
          <w:szCs w:val="32"/>
        </w:rPr>
        <w:t>环境</w:t>
      </w:r>
      <w:r>
        <w:rPr>
          <w:rFonts w:hint="eastAsia" w:ascii="Verdana" w:hAnsi="Verdana" w:cs="宋体"/>
          <w:b/>
          <w:bCs/>
          <w:color w:val="000000"/>
          <w:kern w:val="0"/>
          <w:sz w:val="32"/>
          <w:szCs w:val="32"/>
        </w:rPr>
        <w:t>影响评价</w:t>
      </w:r>
      <w:r>
        <w:rPr>
          <w:rFonts w:ascii="Verdana" w:hAnsi="Verdana" w:cs="宋体"/>
          <w:b/>
          <w:bCs/>
          <w:color w:val="000000"/>
          <w:kern w:val="0"/>
          <w:sz w:val="32"/>
          <w:szCs w:val="32"/>
        </w:rPr>
        <w:t>信息公告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</w:rPr>
        <w:t>《大连炮台经济开发区总体发展规划（2018－2025年）》的环境影响评价工作</w:t>
      </w:r>
      <w:r>
        <w:rPr>
          <w:rFonts w:hint="eastAsia"/>
          <w:bCs/>
        </w:rPr>
        <w:t>已委托辽宁省环境规划院有限公司进行，为了解规划区内及周边公众、社会各界对该规划实施的意见和建议，更好的做好本规划的环境保护工作，根据《环境影响评价公众参与暂行办法》有关规定，现对本规划的基本情况和环境影响评价工作的基本内容进行公告，并征求公众意见。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（一）规划名称</w:t>
      </w:r>
    </w:p>
    <w:p>
      <w:pPr>
        <w:spacing w:line="360" w:lineRule="auto"/>
        <w:ind w:firstLine="420" w:firstLineChars="200"/>
        <w:rPr>
          <w:rFonts w:hint="eastAsia"/>
        </w:rPr>
      </w:pPr>
      <w:r>
        <w:rPr>
          <w:rFonts w:hint="eastAsia"/>
          <w:bCs/>
        </w:rPr>
        <w:t>1、规划名称：</w:t>
      </w:r>
      <w:r>
        <w:rPr>
          <w:rFonts w:hint="eastAsia"/>
        </w:rPr>
        <w:t>大连炮台经济开发区总体发展规划（2018－2025年）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2、规划简介：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（1）规划范围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本规划位于原田五铁路以南，东临哈大高铁，西至泡炮线，南接南二环路，总用地面积为</w:t>
      </w:r>
      <w:r>
        <w:rPr>
          <w:bCs/>
        </w:rPr>
        <w:t xml:space="preserve">2.366 </w:t>
      </w:r>
      <w:r>
        <w:rPr>
          <w:rFonts w:hint="eastAsia"/>
          <w:bCs/>
        </w:rPr>
        <w:t>平方公里。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（2）功能定位</w:t>
      </w:r>
    </w:p>
    <w:p>
      <w:pPr>
        <w:spacing w:line="360" w:lineRule="auto"/>
        <w:ind w:firstLine="420" w:firstLineChars="200"/>
        <w:rPr>
          <w:bCs/>
        </w:rPr>
      </w:pPr>
      <w:r>
        <w:rPr>
          <w:rFonts w:hint="eastAsia"/>
          <w:bCs/>
        </w:rPr>
        <w:t>以发展服装制造、生物制药以及机械加工为主，并配套居住、商业、商贸等集一体的现代化产业园区。</w:t>
      </w:r>
    </w:p>
    <w:p>
      <w:pPr>
        <w:spacing w:line="360" w:lineRule="auto"/>
        <w:ind w:firstLine="420" w:firstLineChars="200"/>
        <w:rPr>
          <w:rFonts w:ascii="宋体" w:cs="宋体"/>
          <w:kern w:val="0"/>
          <w:sz w:val="24"/>
        </w:rPr>
      </w:pPr>
      <w:r>
        <w:rPr>
          <w:rFonts w:hint="eastAsia"/>
          <w:bCs/>
        </w:rPr>
        <w:t>（二</w:t>
      </w:r>
      <w:r>
        <w:rPr>
          <w:rFonts w:hint="eastAsia" w:hAnsi="宋体"/>
        </w:rPr>
        <w:t>）规划实施单位的名称和联系方式</w:t>
      </w:r>
    </w:p>
    <w:p>
      <w:pPr>
        <w:spacing w:line="360" w:lineRule="auto"/>
        <w:ind w:firstLine="420" w:firstLineChars="200"/>
        <w:jc w:val="left"/>
      </w:pPr>
      <w:r>
        <w:rPr>
          <w:rFonts w:hint="eastAsia" w:hAnsi="宋体"/>
          <w:kern w:val="0"/>
        </w:rPr>
        <w:t>规划实施单位：</w:t>
      </w:r>
      <w:r>
        <w:rPr>
          <w:rFonts w:hint="eastAsia"/>
        </w:rPr>
        <w:t>大连普湾经济区管理委员会</w:t>
      </w:r>
    </w:p>
    <w:p>
      <w:pPr>
        <w:spacing w:line="360" w:lineRule="auto"/>
        <w:ind w:firstLine="420" w:firstLineChars="200"/>
        <w:jc w:val="left"/>
        <w:rPr>
          <w:kern w:val="0"/>
        </w:rPr>
      </w:pPr>
      <w:r>
        <w:rPr>
          <w:rFonts w:hint="eastAsia" w:hAnsi="宋体"/>
          <w:kern w:val="0"/>
        </w:rPr>
        <w:t>联</w:t>
      </w:r>
      <w:r>
        <w:rPr>
          <w:kern w:val="0"/>
        </w:rPr>
        <w:t xml:space="preserve"> </w:t>
      </w:r>
      <w:r>
        <w:rPr>
          <w:rFonts w:hint="eastAsia" w:hAnsi="宋体"/>
          <w:kern w:val="0"/>
        </w:rPr>
        <w:t>系</w:t>
      </w:r>
      <w:r>
        <w:rPr>
          <w:kern w:val="0"/>
        </w:rPr>
        <w:t xml:space="preserve"> </w:t>
      </w:r>
      <w:r>
        <w:rPr>
          <w:rFonts w:hint="eastAsia" w:hAnsi="宋体"/>
          <w:kern w:val="0"/>
        </w:rPr>
        <w:t>人：</w:t>
      </w:r>
      <w:r>
        <w:rPr>
          <w:kern w:val="0"/>
        </w:rPr>
        <w:t xml:space="preserve"> 马舜禹</w:t>
      </w:r>
    </w:p>
    <w:p>
      <w:pPr>
        <w:spacing w:line="360" w:lineRule="auto"/>
        <w:ind w:firstLine="420" w:firstLineChars="200"/>
        <w:rPr>
          <w:rFonts w:hint="eastAsia" w:hAnsi="宋体" w:eastAsia="宋体"/>
          <w:kern w:val="0"/>
          <w:lang w:val="en-US" w:eastAsia="zh-CN"/>
        </w:rPr>
      </w:pPr>
      <w:r>
        <w:rPr>
          <w:rFonts w:hint="eastAsia" w:hAnsi="宋体"/>
          <w:kern w:val="0"/>
        </w:rPr>
        <w:t>电</w:t>
      </w:r>
      <w:r>
        <w:rPr>
          <w:kern w:val="0"/>
        </w:rPr>
        <w:t xml:space="preserve">    </w:t>
      </w:r>
      <w:r>
        <w:rPr>
          <w:rFonts w:hint="eastAsia" w:hAnsi="宋体"/>
          <w:kern w:val="0"/>
        </w:rPr>
        <w:t>话：0411-857792</w:t>
      </w:r>
      <w:r>
        <w:rPr>
          <w:rFonts w:hint="eastAsia" w:hAnsi="宋体"/>
          <w:kern w:val="0"/>
          <w:lang w:val="en-US" w:eastAsia="zh-CN"/>
        </w:rPr>
        <w:t>22</w:t>
      </w:r>
    </w:p>
    <w:p>
      <w:pPr>
        <w:spacing w:line="360" w:lineRule="auto"/>
        <w:ind w:firstLine="420" w:firstLineChars="200"/>
        <w:rPr>
          <w:rFonts w:hAnsi="宋体"/>
          <w:kern w:val="0"/>
        </w:rPr>
      </w:pPr>
      <w:r>
        <w:rPr>
          <w:rFonts w:hint="eastAsia" w:hAnsi="宋体"/>
          <w:kern w:val="0"/>
        </w:rPr>
        <w:t>邮</w:t>
      </w:r>
      <w:r>
        <w:rPr>
          <w:rFonts w:hAnsi="宋体"/>
          <w:kern w:val="0"/>
        </w:rPr>
        <w:t xml:space="preserve">    </w:t>
      </w:r>
      <w:r>
        <w:rPr>
          <w:rFonts w:hint="eastAsia" w:hAnsi="宋体"/>
          <w:kern w:val="0"/>
        </w:rPr>
        <w:t>箱：ajjmaxiaoyu@126.com</w:t>
      </w:r>
    </w:p>
    <w:p>
      <w:pPr>
        <w:spacing w:line="360" w:lineRule="auto"/>
        <w:ind w:firstLine="420" w:firstLineChars="200"/>
      </w:pPr>
      <w:r>
        <w:rPr>
          <w:rFonts w:hint="eastAsia" w:hAnsi="宋体"/>
        </w:rPr>
        <w:t>（三）承担评价工作的环境影响评价机构的名称和联系方式</w:t>
      </w:r>
    </w:p>
    <w:p>
      <w:pPr>
        <w:spacing w:line="360" w:lineRule="auto"/>
        <w:ind w:firstLine="420" w:firstLineChars="200"/>
        <w:jc w:val="left"/>
        <w:outlineLvl w:val="3"/>
        <w:rPr>
          <w:bCs/>
        </w:rPr>
      </w:pPr>
      <w:r>
        <w:rPr>
          <w:rFonts w:hint="eastAsia" w:hAnsi="宋体"/>
          <w:kern w:val="0"/>
        </w:rPr>
        <w:t>评价单位：</w:t>
      </w:r>
      <w:r>
        <w:rPr>
          <w:rFonts w:hint="eastAsia"/>
          <w:bCs/>
        </w:rPr>
        <w:t>辽宁省环境规划院有限公司</w:t>
      </w:r>
    </w:p>
    <w:p>
      <w:pPr>
        <w:spacing w:line="360" w:lineRule="auto"/>
        <w:ind w:firstLine="420" w:firstLineChars="200"/>
        <w:jc w:val="left"/>
        <w:outlineLvl w:val="3"/>
        <w:rPr>
          <w:kern w:val="0"/>
        </w:rPr>
      </w:pPr>
      <w:r>
        <w:rPr>
          <w:rFonts w:hint="eastAsia" w:hAnsi="宋体"/>
          <w:kern w:val="0"/>
        </w:rPr>
        <w:t>联</w:t>
      </w:r>
      <w:r>
        <w:rPr>
          <w:kern w:val="0"/>
        </w:rPr>
        <w:t xml:space="preserve"> </w:t>
      </w:r>
      <w:r>
        <w:rPr>
          <w:rFonts w:hint="eastAsia" w:hAnsi="宋体"/>
          <w:kern w:val="0"/>
        </w:rPr>
        <w:t>系</w:t>
      </w:r>
      <w:r>
        <w:rPr>
          <w:kern w:val="0"/>
        </w:rPr>
        <w:t xml:space="preserve"> </w:t>
      </w:r>
      <w:r>
        <w:rPr>
          <w:rFonts w:hint="eastAsia" w:hAnsi="宋体"/>
          <w:kern w:val="0"/>
        </w:rPr>
        <w:t>人：王工</w:t>
      </w:r>
    </w:p>
    <w:p>
      <w:pPr>
        <w:pStyle w:val="15"/>
        <w:widowControl w:val="0"/>
        <w:spacing w:before="0" w:beforeAutospacing="0" w:after="0" w:afterAutospacing="0" w:line="360" w:lineRule="auto"/>
        <w:ind w:firstLine="360" w:firstLineChars="150"/>
        <w:rPr>
          <w:rFonts w:ascii="Times New Roman" w:cs="Times New Roman"/>
        </w:rPr>
      </w:pPr>
      <w:r>
        <w:rPr>
          <w:rFonts w:hint="eastAsia" w:ascii="Times New Roman" w:cs="Times New Roman"/>
        </w:rPr>
        <w:t>电</w:t>
      </w:r>
      <w:r>
        <w:rPr>
          <w:rFonts w:ascii="Times New Roman" w:hAnsi="Times New Roman" w:cs="Times New Roman"/>
        </w:rPr>
        <w:t xml:space="preserve">    </w:t>
      </w:r>
      <w:r>
        <w:rPr>
          <w:rFonts w:hint="eastAsia" w:ascii="Times New Roman" w:cs="Times New Roman"/>
        </w:rPr>
        <w:t>话：</w:t>
      </w:r>
      <w:r>
        <w:rPr>
          <w:rFonts w:ascii="Times New Roman" w:cs="Times New Roman"/>
        </w:rPr>
        <w:t>0411-</w:t>
      </w:r>
      <w:r>
        <w:rPr>
          <w:rFonts w:hint="eastAsia" w:ascii="Times New Roman" w:cs="Times New Roman"/>
        </w:rPr>
        <w:t>83769080</w:t>
      </w:r>
    </w:p>
    <w:p>
      <w:pPr>
        <w:spacing w:line="360" w:lineRule="auto"/>
        <w:ind w:firstLine="420" w:firstLineChars="200"/>
        <w:rPr>
          <w:kern w:val="0"/>
        </w:rPr>
      </w:pPr>
      <w:r>
        <w:rPr>
          <w:rFonts w:hint="eastAsia"/>
          <w:kern w:val="0"/>
        </w:rPr>
        <w:t>邮</w:t>
      </w:r>
      <w:r>
        <w:rPr>
          <w:kern w:val="0"/>
        </w:rPr>
        <w:t xml:space="preserve">    </w:t>
      </w:r>
      <w:r>
        <w:rPr>
          <w:rFonts w:hint="eastAsia"/>
          <w:kern w:val="0"/>
        </w:rPr>
        <w:t>箱：</w:t>
      </w:r>
      <w:r>
        <w:rPr>
          <w:kern w:val="0"/>
        </w:rPr>
        <w:t>lnghydl607@163.com</w:t>
      </w:r>
    </w:p>
    <w:p>
      <w:pPr>
        <w:spacing w:line="360" w:lineRule="auto"/>
        <w:ind w:firstLine="420" w:firstLineChars="200"/>
      </w:pPr>
      <w:r>
        <w:rPr>
          <w:rFonts w:hint="eastAsia" w:hAnsi="宋体"/>
        </w:rPr>
        <w:t>（四）环境影响评价的工作程序和主要工作内容</w:t>
      </w:r>
    </w:p>
    <w:p>
      <w:pPr>
        <w:spacing w:line="360" w:lineRule="auto"/>
        <w:ind w:firstLine="420" w:firstLineChars="200"/>
        <w:rPr>
          <w:rFonts w:hAnsi="宋体"/>
        </w:rPr>
      </w:pPr>
      <w:r>
        <w:rPr>
          <w:rFonts w:hint="eastAsia" w:hAnsi="宋体"/>
        </w:rPr>
        <w:t>规划实施单位提供规划文本，环境影响评价单位根据《环境影响评价技术导则》、环境影响评价法等国家所规定要求开展工作。</w:t>
      </w:r>
      <w:r>
        <w:rPr>
          <w:rFonts w:hAnsi="宋体"/>
        </w:rPr>
        <w:t>研究与</w:t>
      </w:r>
      <w:r>
        <w:rPr>
          <w:rFonts w:hint="eastAsia" w:hAnsi="宋体"/>
        </w:rPr>
        <w:t>规划</w:t>
      </w:r>
      <w:r>
        <w:rPr>
          <w:rFonts w:hAnsi="宋体"/>
        </w:rPr>
        <w:t>有关的技术文件及其它文件，进行初步环境状况调查和初步</w:t>
      </w:r>
      <w:r>
        <w:rPr>
          <w:rFonts w:hint="eastAsia" w:hAnsi="宋体"/>
        </w:rPr>
        <w:t>规划协调性</w:t>
      </w:r>
      <w:r>
        <w:rPr>
          <w:rFonts w:hAnsi="宋体"/>
        </w:rPr>
        <w:t>分析；进行环境影响因素识别与评价因子筛选，确定评价重点；编制环境影响评价实施方案；进行环境现状调查与评价，</w:t>
      </w:r>
      <w:r>
        <w:rPr>
          <w:rFonts w:hint="eastAsia" w:hAnsi="宋体"/>
        </w:rPr>
        <w:t>规划</w:t>
      </w:r>
      <w:r>
        <w:rPr>
          <w:rFonts w:hAnsi="宋体"/>
        </w:rPr>
        <w:t>环境影响预测与分析，公众参与调查，</w:t>
      </w:r>
      <w:r>
        <w:rPr>
          <w:rFonts w:hint="eastAsia" w:hAnsi="宋体"/>
        </w:rPr>
        <w:t>规划综合论证分析，</w:t>
      </w:r>
      <w:bookmarkStart w:id="0" w:name="_Toc319326531"/>
      <w:r>
        <w:rPr>
          <w:rFonts w:hint="eastAsia" w:hAnsi="宋体"/>
        </w:rPr>
        <w:t>提出控制和减缓规划实施带来的环境影响的对策及措施</w:t>
      </w:r>
      <w:bookmarkEnd w:id="0"/>
      <w:r>
        <w:rPr>
          <w:rFonts w:hint="eastAsia" w:hAnsi="宋体"/>
        </w:rPr>
        <w:t>，</w:t>
      </w:r>
      <w:r>
        <w:rPr>
          <w:rFonts w:hAnsi="宋体"/>
        </w:rPr>
        <w:t>给出评价结论</w:t>
      </w:r>
      <w:r>
        <w:rPr>
          <w:rFonts w:hint="eastAsia" w:hAnsi="宋体"/>
        </w:rPr>
        <w:t>与建议</w:t>
      </w:r>
      <w:r>
        <w:rPr>
          <w:rFonts w:hAnsi="宋体"/>
        </w:rPr>
        <w:t>，最后编制完成环境影响报告书。</w:t>
      </w:r>
      <w:r>
        <w:rPr>
          <w:rFonts w:hint="eastAsia" w:hAnsi="宋体"/>
        </w:rPr>
        <w:t>环境影响评价的工作程序和主要工作内容见附图。</w:t>
      </w:r>
    </w:p>
    <w:p>
      <w:pPr>
        <w:spacing w:line="360" w:lineRule="auto"/>
        <w:ind w:firstLine="420" w:firstLineChars="200"/>
      </w:pPr>
      <w:r>
        <w:rPr>
          <w:rFonts w:hint="eastAsia" w:hAnsi="宋体"/>
        </w:rPr>
        <w:t>（五）征求公众意见的主要事项</w:t>
      </w:r>
    </w:p>
    <w:p>
      <w:pPr>
        <w:spacing w:line="360" w:lineRule="auto"/>
        <w:ind w:firstLine="420" w:firstLineChars="200"/>
        <w:rPr>
          <w:rFonts w:hAnsi="宋体"/>
          <w:kern w:val="0"/>
        </w:rPr>
      </w:pPr>
      <w:r>
        <w:rPr>
          <w:rFonts w:hAnsi="宋体"/>
          <w:kern w:val="0"/>
        </w:rPr>
        <w:t>担心该</w:t>
      </w:r>
      <w:r>
        <w:rPr>
          <w:rFonts w:hint="eastAsia" w:hAnsi="宋体"/>
          <w:kern w:val="0"/>
        </w:rPr>
        <w:t>规划实施过程</w:t>
      </w:r>
      <w:r>
        <w:rPr>
          <w:rFonts w:hAnsi="宋体"/>
          <w:kern w:val="0"/>
        </w:rPr>
        <w:t>存在哪些环境问题；</w:t>
      </w:r>
      <w:r>
        <w:rPr>
          <w:rFonts w:hint="eastAsia" w:hAnsi="宋体"/>
          <w:kern w:val="0"/>
        </w:rPr>
        <w:t>规划的实施</w:t>
      </w:r>
      <w:r>
        <w:rPr>
          <w:rFonts w:hAnsi="宋体"/>
          <w:kern w:val="0"/>
        </w:rPr>
        <w:t>会对</w:t>
      </w:r>
      <w:r>
        <w:rPr>
          <w:rFonts w:hint="eastAsia" w:hAnsi="宋体"/>
          <w:kern w:val="0"/>
        </w:rPr>
        <w:t>大连炮台经济开发区</w:t>
      </w:r>
      <w:r>
        <w:rPr>
          <w:rFonts w:hAnsi="宋体"/>
          <w:kern w:val="0"/>
        </w:rPr>
        <w:t>的</w:t>
      </w:r>
      <w:r>
        <w:rPr>
          <w:rFonts w:hint="eastAsia" w:hAnsi="宋体"/>
          <w:kern w:val="0"/>
        </w:rPr>
        <w:t>建设</w:t>
      </w:r>
      <w:r>
        <w:rPr>
          <w:rFonts w:hAnsi="宋体"/>
          <w:kern w:val="0"/>
        </w:rPr>
        <w:t>以及个人生活带来什么影响；对该</w:t>
      </w:r>
      <w:r>
        <w:rPr>
          <w:rFonts w:hint="eastAsia" w:hAnsi="宋体"/>
          <w:kern w:val="0"/>
        </w:rPr>
        <w:t>规划</w:t>
      </w:r>
      <w:r>
        <w:rPr>
          <w:rFonts w:hAnsi="宋体"/>
          <w:kern w:val="0"/>
        </w:rPr>
        <w:t>的总体看法（赞成、中立还是反对）并对该</w:t>
      </w:r>
      <w:r>
        <w:rPr>
          <w:rFonts w:hint="eastAsia" w:hAnsi="宋体"/>
          <w:kern w:val="0"/>
        </w:rPr>
        <w:t>规划</w:t>
      </w:r>
      <w:r>
        <w:rPr>
          <w:rFonts w:hAnsi="宋体"/>
          <w:kern w:val="0"/>
        </w:rPr>
        <w:t>从环保角度提出宝贵建议与意见。</w:t>
      </w:r>
    </w:p>
    <w:p>
      <w:pPr>
        <w:spacing w:line="360" w:lineRule="auto"/>
        <w:ind w:firstLine="420" w:firstLineChars="200"/>
      </w:pPr>
      <w:r>
        <w:rPr>
          <w:rFonts w:hint="eastAsia" w:hAnsi="宋体"/>
        </w:rPr>
        <w:t>（六）公众提出意见的主要方式</w:t>
      </w:r>
    </w:p>
    <w:p>
      <w:pPr>
        <w:spacing w:line="360" w:lineRule="auto"/>
        <w:ind w:firstLine="420" w:firstLineChars="200"/>
        <w:jc w:val="left"/>
        <w:rPr>
          <w:kern w:val="0"/>
        </w:rPr>
      </w:pPr>
      <w:r>
        <w:rPr>
          <w:rFonts w:hint="eastAsia" w:hAnsi="宋体"/>
          <w:kern w:val="0"/>
        </w:rPr>
        <w:t>可通过电话、邮件、来访等方式与规划实施单位或评价单位取得联系。</w:t>
      </w: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</w:p>
    <w:p>
      <w:pPr>
        <w:spacing w:line="360" w:lineRule="auto"/>
        <w:ind w:left="991" w:leftChars="472" w:firstLine="3675" w:firstLineChars="1750"/>
        <w:jc w:val="right"/>
      </w:pPr>
      <w:r>
        <w:rPr>
          <w:rFonts w:hint="eastAsia"/>
        </w:rPr>
        <w:t>大连普湾经济区管理委员会</w:t>
      </w:r>
    </w:p>
    <w:p>
      <w:pPr>
        <w:spacing w:line="360" w:lineRule="auto"/>
        <w:ind w:firstLine="420" w:firstLineChars="200"/>
        <w:rPr>
          <w:bCs/>
        </w:rPr>
      </w:pPr>
    </w:p>
    <w:p>
      <w:pPr>
        <w:spacing w:line="360" w:lineRule="auto"/>
        <w:ind w:firstLine="420" w:firstLineChars="200"/>
        <w:jc w:val="right"/>
        <w:rPr>
          <w:rFonts w:hAnsi="宋体"/>
          <w:kern w:val="0"/>
        </w:rPr>
      </w:pPr>
      <w:r>
        <w:rPr>
          <w:rFonts w:hint="eastAsia" w:hAnsi="宋体"/>
          <w:kern w:val="0"/>
        </w:rPr>
        <w:t>2018年</w:t>
      </w:r>
      <w:r>
        <w:rPr>
          <w:rFonts w:hint="eastAsia" w:hAnsi="宋体"/>
          <w:kern w:val="0"/>
          <w:lang w:val="en-US" w:eastAsia="zh-CN"/>
        </w:rPr>
        <w:t>9</w:t>
      </w:r>
      <w:r>
        <w:rPr>
          <w:rFonts w:hint="eastAsia" w:hAnsi="宋体"/>
          <w:kern w:val="0"/>
        </w:rPr>
        <w:t xml:space="preserve">月 </w:t>
      </w:r>
      <w:r>
        <w:rPr>
          <w:rFonts w:hint="eastAsia" w:hAnsi="宋体"/>
          <w:kern w:val="0"/>
          <w:lang w:val="en-US" w:eastAsia="zh-CN"/>
        </w:rPr>
        <w:t>11</w:t>
      </w:r>
      <w:r>
        <w:rPr>
          <w:rFonts w:hint="eastAsia" w:hAnsi="宋体"/>
          <w:kern w:val="0"/>
        </w:rPr>
        <w:t xml:space="preserve"> 日</w:t>
      </w:r>
    </w:p>
    <w:p>
      <w:pPr>
        <w:spacing w:line="360" w:lineRule="auto"/>
        <w:ind w:firstLine="420" w:firstLineChars="200"/>
        <w:rPr>
          <w:rFonts w:hAnsi="宋体"/>
          <w:kern w:val="0"/>
        </w:rPr>
      </w:pPr>
    </w:p>
    <w:p>
      <w:pPr>
        <w:jc w:val="center"/>
      </w:pPr>
      <w:bookmarkStart w:id="1" w:name="_GoBack"/>
      <w:bookmarkEnd w:id="1"/>
    </w:p>
    <w:p>
      <w:pPr>
        <w:jc w:val="center"/>
      </w:pPr>
    </w:p>
    <w:p>
      <w:pPr>
        <w:jc w:val="center"/>
      </w:pPr>
    </w:p>
    <w:p>
      <w:pPr>
        <w:jc w:val="center"/>
      </w:pPr>
      <w:r>
        <w:drawing>
          <wp:inline distT="0" distB="0" distL="0" distR="0">
            <wp:extent cx="4171315" cy="6313805"/>
            <wp:effectExtent l="0" t="0" r="63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429" cy="6314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</w:p>
    <w:p>
      <w:pPr>
        <w:jc w:val="center"/>
        <w:rPr>
          <w:b/>
          <w:sz w:val="24"/>
        </w:rPr>
      </w:pPr>
      <w:r>
        <w:rPr>
          <w:rFonts w:hint="eastAsia"/>
          <w:b/>
          <w:sz w:val="24"/>
        </w:rPr>
        <w:t>规划环境影响评价工作流程图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82518"/>
    <w:multiLevelType w:val="multilevel"/>
    <w:tmpl w:val="35F82518"/>
    <w:lvl w:ilvl="0" w:tentative="0">
      <w:start w:val="1"/>
      <w:numFmt w:val="decimal"/>
      <w:pStyle w:val="2"/>
      <w:lvlText w:val="%1"/>
      <w:lvlJc w:val="left"/>
      <w:pPr>
        <w:tabs>
          <w:tab w:val="left" w:pos="425"/>
        </w:tabs>
        <w:ind w:left="425" w:hanging="425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1" w:tentative="0">
      <w:start w:val="1"/>
      <w:numFmt w:val="decimal"/>
      <w:pStyle w:val="3"/>
      <w:lvlText w:val="%1.%2"/>
      <w:lvlJc w:val="left"/>
      <w:pPr>
        <w:tabs>
          <w:tab w:val="left" w:pos="5246"/>
        </w:tabs>
        <w:ind w:left="5246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3403"/>
        </w:tabs>
        <w:ind w:left="3403" w:hanging="709"/>
      </w:pPr>
      <w:rPr>
        <w:rFonts w:hint="eastAsia"/>
      </w:rPr>
    </w:lvl>
    <w:lvl w:ilvl="3" w:tentative="0">
      <w:start w:val="1"/>
      <w:numFmt w:val="decimal"/>
      <w:pStyle w:val="5"/>
      <w:lvlText w:val="%1.%2.%3.%4"/>
      <w:lvlJc w:val="left"/>
      <w:pPr>
        <w:tabs>
          <w:tab w:val="left" w:pos="1277"/>
        </w:tabs>
        <w:ind w:left="1277" w:hanging="851"/>
      </w:pPr>
      <w:rPr>
        <w:rFonts w:hint="eastAsia"/>
      </w:r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abstractNum w:abstractNumId="1">
    <w:nsid w:val="79E77805"/>
    <w:multiLevelType w:val="multilevel"/>
    <w:tmpl w:val="79E77805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4253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 w:tentative="0">
      <w:start w:val="1"/>
      <w:numFmt w:val="decimal"/>
      <w:pStyle w:val="24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4470E"/>
    <w:rsid w:val="000105DE"/>
    <w:rsid w:val="00024388"/>
    <w:rsid w:val="000F680C"/>
    <w:rsid w:val="00161931"/>
    <w:rsid w:val="002F4CF1"/>
    <w:rsid w:val="00353D7B"/>
    <w:rsid w:val="003A2544"/>
    <w:rsid w:val="0043129F"/>
    <w:rsid w:val="00472AF7"/>
    <w:rsid w:val="004B5046"/>
    <w:rsid w:val="004C2C74"/>
    <w:rsid w:val="00536EBD"/>
    <w:rsid w:val="005E074F"/>
    <w:rsid w:val="00641440"/>
    <w:rsid w:val="007170ED"/>
    <w:rsid w:val="0083587F"/>
    <w:rsid w:val="008A6455"/>
    <w:rsid w:val="008B07EB"/>
    <w:rsid w:val="008B737D"/>
    <w:rsid w:val="00910F47"/>
    <w:rsid w:val="009451C7"/>
    <w:rsid w:val="00952D14"/>
    <w:rsid w:val="009B64C4"/>
    <w:rsid w:val="00A23330"/>
    <w:rsid w:val="00A96AAC"/>
    <w:rsid w:val="00AC479C"/>
    <w:rsid w:val="00BC0129"/>
    <w:rsid w:val="00BF5985"/>
    <w:rsid w:val="00C4470E"/>
    <w:rsid w:val="00CF5ADA"/>
    <w:rsid w:val="00E5180D"/>
    <w:rsid w:val="00EB5643"/>
    <w:rsid w:val="00EE1FBE"/>
    <w:rsid w:val="00F00652"/>
    <w:rsid w:val="00FA1C35"/>
    <w:rsid w:val="4D464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pageBreakBefore/>
      <w:numPr>
        <w:ilvl w:val="0"/>
        <w:numId w:val="1"/>
      </w:numPr>
      <w:spacing w:line="480" w:lineRule="auto"/>
      <w:outlineLvl w:val="0"/>
    </w:pPr>
    <w:rPr>
      <w:b/>
      <w:bCs/>
      <w:kern w:val="44"/>
      <w:sz w:val="30"/>
      <w:szCs w:val="30"/>
    </w:rPr>
  </w:style>
  <w:style w:type="paragraph" w:styleId="3">
    <w:name w:val="heading 2"/>
    <w:basedOn w:val="1"/>
    <w:next w:val="1"/>
    <w:link w:val="19"/>
    <w:qFormat/>
    <w:uiPriority w:val="0"/>
    <w:pPr>
      <w:keepNext/>
      <w:keepLines/>
      <w:numPr>
        <w:ilvl w:val="1"/>
        <w:numId w:val="1"/>
      </w:numPr>
      <w:spacing w:beforeLines="50" w:afterLines="50" w:line="360" w:lineRule="auto"/>
      <w:jc w:val="left"/>
      <w:outlineLvl w:val="1"/>
    </w:pPr>
    <w:rPr>
      <w:rFonts w:ascii="宋体" w:hAnsi="宋体"/>
      <w:bCs/>
      <w:sz w:val="28"/>
      <w:szCs w:val="28"/>
    </w:rPr>
  </w:style>
  <w:style w:type="paragraph" w:styleId="4">
    <w:name w:val="heading 3"/>
    <w:basedOn w:val="1"/>
    <w:next w:val="1"/>
    <w:link w:val="21"/>
    <w:qFormat/>
    <w:uiPriority w:val="0"/>
    <w:pPr>
      <w:keepNext/>
      <w:keepLines/>
      <w:spacing w:line="360" w:lineRule="auto"/>
      <w:jc w:val="left"/>
      <w:outlineLvl w:val="2"/>
    </w:pPr>
    <w:rPr>
      <w:bCs/>
      <w:sz w:val="24"/>
    </w:rPr>
  </w:style>
  <w:style w:type="paragraph" w:styleId="5">
    <w:name w:val="heading 4"/>
    <w:basedOn w:val="4"/>
    <w:next w:val="1"/>
    <w:link w:val="22"/>
    <w:qFormat/>
    <w:uiPriority w:val="0"/>
    <w:pPr>
      <w:numPr>
        <w:ilvl w:val="3"/>
        <w:numId w:val="1"/>
      </w:numPr>
      <w:spacing w:before="280" w:after="290" w:line="376" w:lineRule="auto"/>
      <w:outlineLvl w:val="3"/>
    </w:pPr>
    <w:rPr>
      <w:rFonts w:ascii="Cambria" w:hAnsi="Cambria" w:eastAsia="黑体" w:cstheme="majorBidi"/>
      <w:bCs w:val="0"/>
      <w:szCs w:val="28"/>
    </w:rPr>
  </w:style>
  <w:style w:type="character" w:default="1" w:styleId="16">
    <w:name w:val="Default Paragraph Font"/>
    <w:semiHidden/>
    <w:unhideWhenUsed/>
    <w:uiPriority w:val="1"/>
  </w:style>
  <w:style w:type="table" w:default="1" w:styleId="1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Indent"/>
    <w:basedOn w:val="1"/>
    <w:link w:val="25"/>
    <w:qFormat/>
    <w:uiPriority w:val="0"/>
    <w:pPr>
      <w:ind w:firstLine="420" w:firstLineChars="200"/>
    </w:pPr>
    <w:rPr>
      <w:szCs w:val="20"/>
    </w:rPr>
  </w:style>
  <w:style w:type="paragraph" w:styleId="7">
    <w:name w:val="caption"/>
    <w:basedOn w:val="1"/>
    <w:next w:val="1"/>
    <w:qFormat/>
    <w:uiPriority w:val="0"/>
    <w:pPr>
      <w:keepNext/>
      <w:jc w:val="center"/>
      <w:outlineLvl w:val="4"/>
    </w:pPr>
    <w:rPr>
      <w:rFonts w:ascii="黑体" w:hAnsi="Arial" w:eastAsia="黑体" w:cs="Arial"/>
      <w:sz w:val="24"/>
    </w:rPr>
  </w:style>
  <w:style w:type="paragraph" w:styleId="8">
    <w:name w:val="Document Map"/>
    <w:basedOn w:val="1"/>
    <w:link w:val="31"/>
    <w:semiHidden/>
    <w:unhideWhenUsed/>
    <w:uiPriority w:val="99"/>
    <w:rPr>
      <w:rFonts w:ascii="宋体"/>
      <w:sz w:val="18"/>
      <w:szCs w:val="18"/>
    </w:rPr>
  </w:style>
  <w:style w:type="paragraph" w:styleId="9">
    <w:name w:val="toc 3"/>
    <w:basedOn w:val="1"/>
    <w:next w:val="1"/>
    <w:semiHidden/>
    <w:unhideWhenUsed/>
    <w:uiPriority w:val="39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Balloon Text"/>
    <w:basedOn w:val="1"/>
    <w:link w:val="28"/>
    <w:semiHidden/>
    <w:unhideWhenUsed/>
    <w:uiPriority w:val="99"/>
    <w:rPr>
      <w:sz w:val="18"/>
      <w:szCs w:val="18"/>
    </w:rPr>
  </w:style>
  <w:style w:type="paragraph" w:styleId="11">
    <w:name w:val="footer"/>
    <w:basedOn w:val="1"/>
    <w:link w:val="3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2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semiHidden/>
    <w:unhideWhenUsed/>
    <w:qFormat/>
    <w:uiPriority w:val="39"/>
    <w:pPr>
      <w:widowControl/>
      <w:spacing w:after="100" w:line="276" w:lineRule="auto"/>
      <w:jc w:val="left"/>
    </w:pPr>
    <w:rPr>
      <w:kern w:val="0"/>
      <w:sz w:val="22"/>
    </w:rPr>
  </w:style>
  <w:style w:type="paragraph" w:styleId="14">
    <w:name w:val="toc 2"/>
    <w:basedOn w:val="1"/>
    <w:next w:val="1"/>
    <w:unhideWhenUsed/>
    <w:uiPriority w:val="39"/>
    <w:pPr>
      <w:ind w:left="420" w:leftChars="200"/>
    </w:pPr>
  </w:style>
  <w:style w:type="paragraph" w:styleId="15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8">
    <w:name w:val="标题 1 Char"/>
    <w:basedOn w:val="16"/>
    <w:link w:val="2"/>
    <w:qFormat/>
    <w:uiPriority w:val="0"/>
    <w:rPr>
      <w:b/>
      <w:bCs/>
      <w:kern w:val="44"/>
      <w:sz w:val="30"/>
      <w:szCs w:val="30"/>
    </w:rPr>
  </w:style>
  <w:style w:type="character" w:customStyle="1" w:styleId="19">
    <w:name w:val="标题 2 Char"/>
    <w:basedOn w:val="16"/>
    <w:link w:val="3"/>
    <w:qFormat/>
    <w:uiPriority w:val="0"/>
    <w:rPr>
      <w:rFonts w:ascii="宋体" w:hAnsi="宋体"/>
      <w:bCs/>
      <w:kern w:val="2"/>
      <w:sz w:val="28"/>
      <w:szCs w:val="28"/>
    </w:rPr>
  </w:style>
  <w:style w:type="character" w:customStyle="1" w:styleId="20">
    <w:name w:val="标题 2 Char1"/>
    <w:qFormat/>
    <w:uiPriority w:val="0"/>
    <w:rPr>
      <w:rFonts w:ascii="Arial" w:hAnsi="Arial" w:eastAsia="黑体" w:cs="Times New Roman"/>
      <w:bCs/>
      <w:sz w:val="28"/>
      <w:szCs w:val="28"/>
    </w:rPr>
  </w:style>
  <w:style w:type="character" w:customStyle="1" w:styleId="21">
    <w:name w:val="标题 3 Char"/>
    <w:basedOn w:val="16"/>
    <w:link w:val="4"/>
    <w:uiPriority w:val="0"/>
    <w:rPr>
      <w:bCs/>
      <w:kern w:val="2"/>
      <w:sz w:val="24"/>
      <w:szCs w:val="24"/>
    </w:rPr>
  </w:style>
  <w:style w:type="character" w:customStyle="1" w:styleId="22">
    <w:name w:val="标题 4 Char"/>
    <w:link w:val="5"/>
    <w:uiPriority w:val="0"/>
    <w:rPr>
      <w:rFonts w:ascii="Cambria" w:hAnsi="Cambria" w:eastAsia="黑体" w:cstheme="majorBidi"/>
      <w:kern w:val="2"/>
      <w:sz w:val="24"/>
      <w:szCs w:val="28"/>
    </w:rPr>
  </w:style>
  <w:style w:type="paragraph" w:customStyle="1" w:styleId="23">
    <w:name w:val="TOC Heading"/>
    <w:basedOn w:val="2"/>
    <w:next w:val="1"/>
    <w:qFormat/>
    <w:uiPriority w:val="39"/>
    <w:pPr>
      <w:keepNext/>
      <w:keepLines/>
      <w:pageBreakBefore w:val="0"/>
      <w:widowControl/>
      <w:numPr>
        <w:numId w:val="0"/>
      </w:numPr>
      <w:spacing w:before="480" w:line="276" w:lineRule="auto"/>
      <w:jc w:val="left"/>
      <w:outlineLvl w:val="9"/>
    </w:pPr>
    <w:rPr>
      <w:rFonts w:ascii="Cambria" w:hAnsi="Cambria" w:cstheme="majorBidi"/>
      <w:color w:val="365F91"/>
      <w:kern w:val="0"/>
      <w:sz w:val="28"/>
      <w:szCs w:val="28"/>
    </w:rPr>
  </w:style>
  <w:style w:type="paragraph" w:customStyle="1" w:styleId="24">
    <w:name w:val="标题4"/>
    <w:basedOn w:val="5"/>
    <w:next w:val="1"/>
    <w:uiPriority w:val="0"/>
    <w:pPr>
      <w:numPr>
        <w:numId w:val="2"/>
      </w:numPr>
      <w:spacing w:line="377" w:lineRule="auto"/>
    </w:pPr>
    <w:rPr>
      <w:rFonts w:eastAsia="宋体" w:cs="Times New Roman"/>
    </w:rPr>
  </w:style>
  <w:style w:type="character" w:customStyle="1" w:styleId="25">
    <w:name w:val="正文缩进 Char"/>
    <w:basedOn w:val="16"/>
    <w:link w:val="6"/>
    <w:uiPriority w:val="0"/>
    <w:rPr>
      <w:kern w:val="2"/>
      <w:sz w:val="21"/>
    </w:rPr>
  </w:style>
  <w:style w:type="paragraph" w:customStyle="1" w:styleId="26">
    <w:name w:val="报告正文"/>
    <w:basedOn w:val="1"/>
    <w:link w:val="27"/>
    <w:qFormat/>
    <w:uiPriority w:val="0"/>
    <w:pPr>
      <w:spacing w:line="360" w:lineRule="auto"/>
      <w:ind w:firstLine="480" w:firstLineChars="200"/>
      <w:jc w:val="left"/>
    </w:pPr>
    <w:rPr>
      <w:rFonts w:asciiTheme="minorEastAsia" w:hAnsiTheme="minorEastAsia" w:eastAsiaTheme="minorEastAsia"/>
      <w:color w:val="000000"/>
      <w:sz w:val="24"/>
    </w:rPr>
  </w:style>
  <w:style w:type="character" w:customStyle="1" w:styleId="27">
    <w:name w:val="报告正文 Char"/>
    <w:link w:val="26"/>
    <w:qFormat/>
    <w:uiPriority w:val="0"/>
    <w:rPr>
      <w:rFonts w:asciiTheme="minorEastAsia" w:hAnsiTheme="minorEastAsia" w:eastAsiaTheme="minorEastAsia"/>
      <w:color w:val="000000"/>
      <w:kern w:val="2"/>
      <w:sz w:val="24"/>
      <w:szCs w:val="24"/>
    </w:rPr>
  </w:style>
  <w:style w:type="character" w:customStyle="1" w:styleId="28">
    <w:name w:val="批注框文本 Char"/>
    <w:basedOn w:val="16"/>
    <w:link w:val="10"/>
    <w:semiHidden/>
    <w:uiPriority w:val="99"/>
    <w:rPr>
      <w:kern w:val="2"/>
      <w:sz w:val="18"/>
      <w:szCs w:val="18"/>
    </w:rPr>
  </w:style>
  <w:style w:type="character" w:customStyle="1" w:styleId="29">
    <w:name w:val="页眉 Char"/>
    <w:basedOn w:val="16"/>
    <w:link w:val="12"/>
    <w:uiPriority w:val="99"/>
    <w:rPr>
      <w:kern w:val="2"/>
      <w:sz w:val="18"/>
      <w:szCs w:val="18"/>
    </w:rPr>
  </w:style>
  <w:style w:type="character" w:customStyle="1" w:styleId="30">
    <w:name w:val="页脚 Char"/>
    <w:basedOn w:val="16"/>
    <w:link w:val="11"/>
    <w:uiPriority w:val="99"/>
    <w:rPr>
      <w:kern w:val="2"/>
      <w:sz w:val="18"/>
      <w:szCs w:val="18"/>
    </w:rPr>
  </w:style>
  <w:style w:type="character" w:customStyle="1" w:styleId="31">
    <w:name w:val="文档结构图 Char"/>
    <w:basedOn w:val="16"/>
    <w:link w:val="8"/>
    <w:semiHidden/>
    <w:uiPriority w:val="99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154</Words>
  <Characters>883</Characters>
  <Lines>7</Lines>
  <Paragraphs>2</Paragraphs>
  <TotalTime>3</TotalTime>
  <ScaleCrop>false</ScaleCrop>
  <LinksUpToDate>false</LinksUpToDate>
  <CharactersWithSpaces>1035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2018-09-10T07:23:00Z</dcterms:created>
  <dc:creator>Steven Wang</dc:creator>
  <cp:lastModifiedBy>马小禹</cp:lastModifiedBy>
  <dcterms:modified xsi:type="dcterms:W3CDTF">2018-09-10T23:44:22Z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