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附件2：商务部外商投资信息报告（年度报告）补报流程</w:t>
      </w:r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1790700" cy="1819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WM1MjE5Nzg4MWI0YjgzNWE4NzgyYmNjYTlmYjkifQ=="/>
  </w:docVars>
  <w:rsids>
    <w:rsidRoot w:val="72960AF5"/>
    <w:rsid w:val="729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2023-08-02T07:58:00Z</dcterms:created>
  <dc:creator>女孩子</dc:creator>
  <cp:lastModifiedBy>女孩子</cp:lastModifiedBy>
  <dcterms:modified xsi:type="dcterms:W3CDTF">2023-08-02T07:59:44Z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61A14AB88E0E479EB9F24C6C401EC4E1_11</vt:lpwstr>
  </property>
</Properties>
</file>