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大金普人社理告字〔2024〕SY031号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赵俊男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210283********5017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2022年7月至2023年6月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大连经济技术开发区晋奕家旅店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20193元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2024年11月28日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下达了《限期整改指令书》（大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2022年7月至2023年6月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20193元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:滕文垚、鲍俊达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552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color w:val="auto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第一联用人单位，第二联监察机构，第三联存根。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D9229B1"/>
    <w:rsid w:val="20231E43"/>
    <w:rsid w:val="21524CFD"/>
    <w:rsid w:val="284F258B"/>
    <w:rsid w:val="2F495AAB"/>
    <w:rsid w:val="3365589E"/>
    <w:rsid w:val="389E768F"/>
    <w:rsid w:val="3D5D1C87"/>
    <w:rsid w:val="446B589D"/>
    <w:rsid w:val="487B69AF"/>
    <w:rsid w:val="5DF35902"/>
    <w:rsid w:val="5E6823F0"/>
    <w:rsid w:val="6A2D5BAD"/>
    <w:rsid w:val="771C565C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2025-05-19T02:02:41Z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BC967274694D4019BDAB313E45D344F8_12</vt:lpwstr>
  </property>
</Properties>
</file>