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大连市2025年中央外经贸发展专项资金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（支持跨境电商方向）申报指南</w:t>
      </w: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支持企业数字化转型</w:t>
      </w:r>
    </w:p>
    <w:p>
      <w:pPr>
        <w:spacing w:line="560" w:lineRule="exact"/>
        <w:ind w:firstLine="642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（一）扶持对象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建设跨境电商独立站或第三方平台的企业，且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跨境电商交易额达到100万元（仅包含通过9610、1210、9710、9810海关监管代码完成的跨境电商交易，下同）。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扶持标准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按照独立站或第三方平台开发建设费用的50%给予补贴，最高不超过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（三）申报材料：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1.企业申报表（附件2）；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2.企业简介及企业营业执照、法定代表人身份证明复印件；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3.平台的网址及首页截图、功能页面截图；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4.平台开发建设费用的证明材料，包括但不限于：发票、合同等;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5.独立站或第三方平台线上订单、交易等证明材料，包括但不限于：通关单据、在线交易额截图或后台账单复印、或海关、中国（大连）跨境电子商务综合试验区线上综合服务平台等出具的佐证材料；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6.第三方平台还应提供服务企业明细、服务合同（协议）复印件等材料；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7.企业的收汇、用工、固定生产经营场所的证明资料；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8.大连市商务局要求提供的其他材料。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二、支持跨境电商企业全球推广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（一）扶持对象：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对借助境外社交媒体、搜索引擎、跨境直播、跨境电商平台等开展自主品牌推广并开展跨境电商业务的企业，且跨境电商交易额超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（二）扶持标准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：按其向平台支付的企业或产品推广费用50%给予资金补贴，每个企业最高不超过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（三）申报材料：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1.企业申报表（附件2）；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2.企业简介及企业营业执照、法定代表人身份证明复印件；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3.企业跨境电商交易额的证明材料，包括但不限于：通关单据，或海关、中国（大连）跨境电子商务综合试验区线上综合服务平台等出具的佐证材料；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4.对借助境外社交媒体、搜索引擎、跨境直播、跨境电商平台等开展自主品牌推广情况介绍，包括所使用平台、媒介网址、主页及品牌推广界面截图等材料；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5.支付的推广费用合同（协议）、发票、事项明细（包括线上订单、交易、费用支付明细）等证明材料；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6.企业的收汇、用工、固定生产经营场所的证明资料；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7.大连市商务局要求提供的其他材料。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三、支持跨境电商展示展销中心建设</w:t>
      </w:r>
    </w:p>
    <w:p>
      <w:pPr>
        <w:spacing w:line="560" w:lineRule="exact"/>
        <w:ind w:firstLine="642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（一）扶持对象：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经市级行业主管部门认定的跨境电商展示展销中心，且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跨境电商交易额达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万元，经营面积达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平方米，展示商品品类（SKU）超3000个（含）。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扶持标准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元/平方米的标准给予扶持，最高不超过30万元。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（三）申报材料：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1.企业申报表（附件2）；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2.企业简介及企业营业执照、法定代表人身份证明复印件；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3.展示展销中心简介，使用场地、房屋面积证明材料；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4.展示展销中心经营的商品品类（SKU）的明细；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5.展示展销中心交易金额的证明材料，包括通关单据，或海关、中国（大连）跨境电子商务综合试验区线上综合服务平台等佐证材料；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6.展示展销中心运营平台的基本情况，平台网址、网页截图（平台首页、功能页面截图）等材料；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7.展示展销中心认定的证明材料;</w:t>
      </w:r>
    </w:p>
    <w:p>
      <w:pPr>
        <w:spacing w:line="560" w:lineRule="exact"/>
        <w:ind w:firstLine="64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8.企业的用工、固定生产经营场所的证明资料；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9.大连市商务局要求提供的其他材料。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四、支持跨境电商海外营销体系建设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（一）扶持对象：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1.被评定为市级跨境电商公共海外仓的企业，仓储面积达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平方米，运营时间达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个月，服务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家及以上有跨境电商业务企业（本市企业占比不低于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%），跨境电商出口仓储所在国家或地区交易额达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万元，且单户服务对象跨境电商交易额不低于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2.租赁海外仓用于本企业拓展跨境电商海外营销渠道的企业，总面积达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平方米且跨境电商年交易额不低于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3.借助第三方公共海外仓开展跨境电商业务的企业，且跨境电商交易额不低于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扶持标准：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1.公共海外仓：按照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元/平方米的标准给予补贴，每个项目补贴最高不超过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万元，每个企业累计获得补贴不超过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2.租赁海外仓：按照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元/平方米的标准给予补贴，单个项目补贴最高不超过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万元，每家企业每年最高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3.借助第三方公共海外仓：按照当年实际使用成本的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%给予补贴，每家企业每年最高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综上，每个企业累计获得补贴不超过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（三）申报材料：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1.企业申报表（附件2）；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2.企业简介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企业营业执照、法定代表人身份证明复印件；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3.跨境电商公共海外仓认定文件复印件；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4.海外仓简介，包括申报主体情况、面积、展示或仓储货值、项目实施年度海外仓运营成本、带动出口情况等；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5.项目所在地注册文件复印件；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6.仓储面积的证明材料及所在地定位截图、平面图；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7.提供实景照片、一段视频，包括海外仓的基本内外部环境、工作人员实操情况、人员使用操作系统画面、仓内货物情况等；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.海外仓建设（运营）主体与第三方签订的合作协议，自建或合建海外仓的境外投资批准证书（或境外使领馆商务经商处出具的证明材料）、入股或合作协议、投资证明、购置证明、租赁合同及相关付款凭证，申报主体与境外关联公司投资、控股关系证明、注册证明材料（如营业执照）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9.ERP、WMS系统应用开发合同、系统截图等，与综试区公共服务平台、海关系统等对接情况说明及系统截图，与物流、通关、报税、营销、法务等合作协议或备案资料，配套服务设施、设备购买清单（包括设备名称、数量、照片），海外仓管理人员的资质、学历等有关证明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10.公共海外仓服务企业名单；签订的服务合同（协议）复印件以及发票、资金凭证等；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11.企业跨境电商交易的证明材料、项目所在地出口报关单等资料；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12.企业的收汇、用工、固定生产经营场所的证明资料；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13.大连市商务局要求提供的其他材料。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五、支持跨境电商服务能力提升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（一）扶持对象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：提供跨境电商业务通关、支付、平台运营等的企业，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家（含）以上本地跨境电商企业，所服务企业年度累计实现跨境电商交易额达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万元或交易单量达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万单。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扶持标准：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按跨境电商业务通关、支付、平台运营等专业服务产生费用（不包括人员经费、水电费等支出）的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%给予补贴，单户企业补贴最高不超过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（三）申报材料：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1.企业申报表（附件2）；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2.企业简介及企业营业执照、法定代表人身份证明复印件；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3.所服务企业跨境电商线上订单量、交易额等的证明材料，包括但不限于：通关单据，或海关、中国（大连）跨境电子商务综合试验区线上综合服务平台等出具的佐证材料；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4.服务本地跨境电商企业明细，以及服务合同（协议）等复印件；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5.申报企业专业服务费用的证明材料，包括但不限于：发票、合同等;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6.申报企业平台情况简介，包括平台网址、相关合同（协议）、平台主页及功能界面截图等材料；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7.企业的收汇、用工、固定生产经营场所的证明资料；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8.大连市商务局要求提供的其他材料。</w:t>
      </w:r>
    </w:p>
    <w:p>
      <w:pPr>
        <w:tabs>
          <w:tab w:val="left" w:pos="1569"/>
        </w:tabs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009" w:bottom="1440" w:left="1293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uXW5UtAAAAAFAQAADwAAAAAAAAABACAAAAA4AAAAZHJzL2Rvd25yZXYueG1sUEsBAhQAFAAA&#10;AAgAh07iQH7GTx2oAQAAQQMAAA4AAAAAAAAAAQAgAAAAN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jViZjU3NDQwYzMyMDY3ZTgxY2ViOGEwOTgyMGUifQ=="/>
    <w:docVar w:name="KSO_WPS_MARK_KEY" w:val="2ba87b72-6876-485e-95a5-63a5c5a5aadf"/>
  </w:docVars>
  <w:rsids>
    <w:rsidRoot w:val="007E701F"/>
    <w:rsid w:val="0003636C"/>
    <w:rsid w:val="00081F3D"/>
    <w:rsid w:val="001278FB"/>
    <w:rsid w:val="00151023"/>
    <w:rsid w:val="00235474"/>
    <w:rsid w:val="003B38A5"/>
    <w:rsid w:val="005764A8"/>
    <w:rsid w:val="005E28FC"/>
    <w:rsid w:val="007146BF"/>
    <w:rsid w:val="007E701F"/>
    <w:rsid w:val="00831273"/>
    <w:rsid w:val="00943AC9"/>
    <w:rsid w:val="009A23AC"/>
    <w:rsid w:val="00A40D9A"/>
    <w:rsid w:val="00C1304E"/>
    <w:rsid w:val="00CC66C7"/>
    <w:rsid w:val="00D13BCB"/>
    <w:rsid w:val="00E21207"/>
    <w:rsid w:val="02461EB8"/>
    <w:rsid w:val="0365A93D"/>
    <w:rsid w:val="0D573E72"/>
    <w:rsid w:val="0FB7935F"/>
    <w:rsid w:val="0FFD63D0"/>
    <w:rsid w:val="17FD11BB"/>
    <w:rsid w:val="1AE75E74"/>
    <w:rsid w:val="1DBBD139"/>
    <w:rsid w:val="1FFAB987"/>
    <w:rsid w:val="222D7EEB"/>
    <w:rsid w:val="2BDFAB07"/>
    <w:rsid w:val="2EEF6229"/>
    <w:rsid w:val="2EF73901"/>
    <w:rsid w:val="2FB2F87C"/>
    <w:rsid w:val="2FE9FE6E"/>
    <w:rsid w:val="301B041E"/>
    <w:rsid w:val="3779B8EB"/>
    <w:rsid w:val="37DE5103"/>
    <w:rsid w:val="383320D1"/>
    <w:rsid w:val="3B53504C"/>
    <w:rsid w:val="3BCF0B40"/>
    <w:rsid w:val="3BFF8D40"/>
    <w:rsid w:val="3BFFCBE3"/>
    <w:rsid w:val="3C402E54"/>
    <w:rsid w:val="3E265435"/>
    <w:rsid w:val="3EFF2377"/>
    <w:rsid w:val="3F7DD5BA"/>
    <w:rsid w:val="3FDB7957"/>
    <w:rsid w:val="3FEE8704"/>
    <w:rsid w:val="404E5234"/>
    <w:rsid w:val="4274648A"/>
    <w:rsid w:val="44EED4BE"/>
    <w:rsid w:val="45876D0C"/>
    <w:rsid w:val="463DA723"/>
    <w:rsid w:val="475480B5"/>
    <w:rsid w:val="475B52A8"/>
    <w:rsid w:val="47B5E9CB"/>
    <w:rsid w:val="4BFD0CEE"/>
    <w:rsid w:val="4E944C60"/>
    <w:rsid w:val="4F1F59C8"/>
    <w:rsid w:val="4F4977F9"/>
    <w:rsid w:val="51DA047F"/>
    <w:rsid w:val="53BB3FAA"/>
    <w:rsid w:val="564255D4"/>
    <w:rsid w:val="5B7B5361"/>
    <w:rsid w:val="5C9B365E"/>
    <w:rsid w:val="5DFF63C2"/>
    <w:rsid w:val="5EE27322"/>
    <w:rsid w:val="5FD166C8"/>
    <w:rsid w:val="638713F4"/>
    <w:rsid w:val="63DFD225"/>
    <w:rsid w:val="662F3008"/>
    <w:rsid w:val="66F30934"/>
    <w:rsid w:val="6995B85C"/>
    <w:rsid w:val="6A652027"/>
    <w:rsid w:val="6B1D2BEE"/>
    <w:rsid w:val="6BBC33DA"/>
    <w:rsid w:val="6BDA7E8B"/>
    <w:rsid w:val="6C7DA427"/>
    <w:rsid w:val="6FCB5308"/>
    <w:rsid w:val="6FDEA0C6"/>
    <w:rsid w:val="6FF672A5"/>
    <w:rsid w:val="6FFDA398"/>
    <w:rsid w:val="6FFFC872"/>
    <w:rsid w:val="723F8B81"/>
    <w:rsid w:val="72FF484A"/>
    <w:rsid w:val="7406189F"/>
    <w:rsid w:val="75474245"/>
    <w:rsid w:val="75FF1D90"/>
    <w:rsid w:val="75FF2AFE"/>
    <w:rsid w:val="76FBF599"/>
    <w:rsid w:val="773B735F"/>
    <w:rsid w:val="77BBB525"/>
    <w:rsid w:val="77DF5D0C"/>
    <w:rsid w:val="77EDEE75"/>
    <w:rsid w:val="77FDC77D"/>
    <w:rsid w:val="79AF54A8"/>
    <w:rsid w:val="7ADFF4AB"/>
    <w:rsid w:val="7AFB0BFD"/>
    <w:rsid w:val="7BB36716"/>
    <w:rsid w:val="7C1FDB33"/>
    <w:rsid w:val="7D777AE2"/>
    <w:rsid w:val="7D9F1258"/>
    <w:rsid w:val="7DAD265A"/>
    <w:rsid w:val="7DD7336D"/>
    <w:rsid w:val="7DDFB4C2"/>
    <w:rsid w:val="7E0F3C56"/>
    <w:rsid w:val="7E5FCF32"/>
    <w:rsid w:val="7E7FD9C9"/>
    <w:rsid w:val="7EF33589"/>
    <w:rsid w:val="7EF79A73"/>
    <w:rsid w:val="7F3D415B"/>
    <w:rsid w:val="7FBBBBCA"/>
    <w:rsid w:val="7FBDC98E"/>
    <w:rsid w:val="7FBE2325"/>
    <w:rsid w:val="7FFB053D"/>
    <w:rsid w:val="7FFE7811"/>
    <w:rsid w:val="7FFF12AC"/>
    <w:rsid w:val="7FFF2795"/>
    <w:rsid w:val="7FFF9BEE"/>
    <w:rsid w:val="8EDE62FE"/>
    <w:rsid w:val="8F770A59"/>
    <w:rsid w:val="8FFD86AB"/>
    <w:rsid w:val="8FFF3222"/>
    <w:rsid w:val="92DF86A0"/>
    <w:rsid w:val="998F5B48"/>
    <w:rsid w:val="9D8B00E5"/>
    <w:rsid w:val="9EBF54AF"/>
    <w:rsid w:val="A32F909D"/>
    <w:rsid w:val="ABEF11DD"/>
    <w:rsid w:val="AFB969E2"/>
    <w:rsid w:val="AFCE722D"/>
    <w:rsid w:val="AFE98D03"/>
    <w:rsid w:val="AFEB2FA7"/>
    <w:rsid w:val="AFFF1E06"/>
    <w:rsid w:val="B5F48548"/>
    <w:rsid w:val="BA7BF8C3"/>
    <w:rsid w:val="BA9AB951"/>
    <w:rsid w:val="BAF230BB"/>
    <w:rsid w:val="BAFFD205"/>
    <w:rsid w:val="BBC11B8A"/>
    <w:rsid w:val="BBD471A9"/>
    <w:rsid w:val="BBFE2160"/>
    <w:rsid w:val="BBFFE62E"/>
    <w:rsid w:val="BE7FF80C"/>
    <w:rsid w:val="BECF4568"/>
    <w:rsid w:val="BF7FF173"/>
    <w:rsid w:val="C6BFB286"/>
    <w:rsid w:val="CE9BE774"/>
    <w:rsid w:val="CF8F357F"/>
    <w:rsid w:val="CFF6A5BE"/>
    <w:rsid w:val="CFFB9C00"/>
    <w:rsid w:val="D2CFDF1A"/>
    <w:rsid w:val="D39AC5C4"/>
    <w:rsid w:val="D5FEF4C8"/>
    <w:rsid w:val="D7BE18D3"/>
    <w:rsid w:val="DABF8B4A"/>
    <w:rsid w:val="DBEFDD6E"/>
    <w:rsid w:val="DBFF818B"/>
    <w:rsid w:val="DDF5EFD4"/>
    <w:rsid w:val="DE7B800B"/>
    <w:rsid w:val="DFDED89C"/>
    <w:rsid w:val="DFDFC705"/>
    <w:rsid w:val="DFEF20FE"/>
    <w:rsid w:val="E32F8BD9"/>
    <w:rsid w:val="E6FE24CD"/>
    <w:rsid w:val="E9DF257B"/>
    <w:rsid w:val="EDFF47F8"/>
    <w:rsid w:val="EF778549"/>
    <w:rsid w:val="EFBF90B6"/>
    <w:rsid w:val="EFCF09EF"/>
    <w:rsid w:val="EFFF1EC2"/>
    <w:rsid w:val="F14FE335"/>
    <w:rsid w:val="F2AFEAE1"/>
    <w:rsid w:val="F2DB973A"/>
    <w:rsid w:val="F32FA379"/>
    <w:rsid w:val="F71F01A5"/>
    <w:rsid w:val="F73FD9BB"/>
    <w:rsid w:val="F75B91C4"/>
    <w:rsid w:val="F75F9AAF"/>
    <w:rsid w:val="F7F2012F"/>
    <w:rsid w:val="F7F4B962"/>
    <w:rsid w:val="F7FA89BC"/>
    <w:rsid w:val="F8DF68FB"/>
    <w:rsid w:val="F95E5F2C"/>
    <w:rsid w:val="F9FD5DD8"/>
    <w:rsid w:val="FA3FD5A7"/>
    <w:rsid w:val="FB8CBC89"/>
    <w:rsid w:val="FBCFCDF0"/>
    <w:rsid w:val="FBED8A96"/>
    <w:rsid w:val="FBEF6287"/>
    <w:rsid w:val="FBFF04F6"/>
    <w:rsid w:val="FCBFC07B"/>
    <w:rsid w:val="FCEFB1B0"/>
    <w:rsid w:val="FCF657D8"/>
    <w:rsid w:val="FDB99493"/>
    <w:rsid w:val="FE3F31FE"/>
    <w:rsid w:val="FE7F5934"/>
    <w:rsid w:val="FEFFC12C"/>
    <w:rsid w:val="FF5619BC"/>
    <w:rsid w:val="FF7CA0BD"/>
    <w:rsid w:val="FF7E04D1"/>
    <w:rsid w:val="FF9FB65F"/>
    <w:rsid w:val="FFBD7DB7"/>
    <w:rsid w:val="FFBE86D1"/>
    <w:rsid w:val="FFBFFC56"/>
    <w:rsid w:val="FFF30FA5"/>
    <w:rsid w:val="FFF3ACE0"/>
    <w:rsid w:val="FFF50BB8"/>
    <w:rsid w:val="FFFB570F"/>
    <w:rsid w:val="FFFDA91B"/>
    <w:rsid w:val="FFFF5487"/>
    <w:rsid w:val="FFFF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2613</Words>
  <Characters>2790</Characters>
  <Lines>30</Lines>
  <Paragraphs>8</Paragraphs>
  <TotalTime>21</TotalTime>
  <ScaleCrop>false</ScaleCrop>
  <LinksUpToDate>false</LinksUpToDate>
  <CharactersWithSpaces>2878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2024-12-26T11:12:00Z</dcterms:created>
  <dc:creator>安妮娜棣贺</dc:creator>
  <cp:lastModifiedBy>dl</cp:lastModifiedBy>
  <cp:lastPrinted>2025-12-07T06:56:00Z</cp:lastPrinted>
  <dcterms:modified xsi:type="dcterms:W3CDTF">2026-01-07T08:43:51Z</dcterms:modified>
  <dc:title>关于印发大连市2024年中央外经贸发展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F8077621013B411F850DD601F0C6E942_13</vt:lpwstr>
  </property>
  <property fmtid="{D5CDD505-2E9C-101B-9397-08002B2CF9AE}" pid="4" name="KSOTemplateDocerSaveRecord">
    <vt:lpwstr>eyJoZGlkIjoiYWMxMTI4OTQ1ZTFhZTdlZDI4NDU0MTg0MzdkNTUyMTUiLCJ1c2VySWQiOiIzMzQyMDUyNjEifQ==</vt:lpwstr>
  </property>
</Properties>
</file>