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left"/>
        <w:textAlignment w:val="auto"/>
        <w:rPr>
          <w:rFonts w:hint="eastAsia" w:ascii="方正小标宋简体" w:hAnsi="方正小标宋简体" w:eastAsia="方正小标宋简体" w:cs="方正小标宋简体"/>
          <w:b/>
          <w:bCs w:val="0"/>
          <w:color w:val="000000"/>
          <w:sz w:val="44"/>
          <w:szCs w:val="44"/>
          <w:lang w:val="en-US" w:eastAsia="zh-CN"/>
        </w:rPr>
      </w:pPr>
      <w:r>
        <w:rPr>
          <w:rFonts w:hint="eastAsia" w:ascii="黑体" w:hAnsi="黑体" w:eastAsia="黑体" w:cs="黑体"/>
          <w:b/>
          <w:bCs w:val="0"/>
          <w:color w:val="000000"/>
          <w:sz w:val="28"/>
          <w:szCs w:val="28"/>
          <w:lang w:val="en-US" w:eastAsia="zh-CN"/>
        </w:rPr>
        <w:t>附件1</w:t>
      </w:r>
      <w:r>
        <w:rPr>
          <w:rFonts w:hint="eastAsia" w:ascii="方正小标宋简体" w:hAnsi="方正小标宋简体" w:eastAsia="方正小标宋简体" w:cs="方正小标宋简体"/>
          <w:b/>
          <w:bCs w:val="0"/>
          <w:color w:val="00000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方正小标宋简体" w:hAnsi="方正小标宋简体" w:eastAsia="方正小标宋简体" w:cs="方正小标宋简体"/>
          <w:b/>
          <w:bCs w:val="0"/>
          <w:color w:val="000000"/>
          <w:sz w:val="44"/>
          <w:szCs w:val="44"/>
          <w:lang w:eastAsia="zh-CN"/>
        </w:rPr>
      </w:pPr>
      <w:r>
        <w:rPr>
          <w:rFonts w:hint="eastAsia" w:ascii="方正小标宋简体" w:hAnsi="方正小标宋简体" w:eastAsia="方正小标宋简体" w:cs="方正小标宋简体"/>
          <w:b/>
          <w:bCs w:val="0"/>
          <w:color w:val="000000"/>
          <w:sz w:val="44"/>
          <w:szCs w:val="44"/>
          <w:lang w:eastAsia="zh-CN"/>
        </w:rPr>
        <w:t>辽宁省</w:t>
      </w:r>
      <w:r>
        <w:rPr>
          <w:rFonts w:hint="eastAsia" w:ascii="方正小标宋简体" w:hAnsi="方正小标宋简体" w:eastAsia="方正小标宋简体" w:cs="方正小标宋简体"/>
          <w:b/>
          <w:bCs w:val="0"/>
          <w:color w:val="000000"/>
          <w:sz w:val="44"/>
          <w:szCs w:val="44"/>
        </w:rPr>
        <w:t>自然资源</w:t>
      </w:r>
      <w:r>
        <w:rPr>
          <w:rFonts w:hint="eastAsia" w:ascii="方正小标宋简体" w:hAnsi="方正小标宋简体" w:eastAsia="方正小标宋简体" w:cs="方正小标宋简体"/>
          <w:b/>
          <w:bCs w:val="0"/>
          <w:color w:val="000000"/>
          <w:sz w:val="44"/>
          <w:szCs w:val="44"/>
          <w:lang w:eastAsia="zh-CN"/>
        </w:rPr>
        <w:t>厅不予行政处罚事项</w:t>
      </w:r>
      <w:r>
        <w:rPr>
          <w:rFonts w:hint="eastAsia" w:ascii="方正小标宋简体" w:hAnsi="方正小标宋简体" w:eastAsia="方正小标宋简体" w:cs="方正小标宋简体"/>
          <w:b/>
          <w:bCs w:val="0"/>
          <w:color w:val="000000"/>
          <w:sz w:val="44"/>
          <w:szCs w:val="44"/>
        </w:rPr>
        <w:t>清单</w:t>
      </w:r>
      <w:r>
        <w:rPr>
          <w:rFonts w:hint="eastAsia" w:ascii="方正小标宋简体" w:hAnsi="方正小标宋简体" w:eastAsia="方正小标宋简体" w:cs="方正小标宋简体"/>
          <w:b/>
          <w:bCs w:val="0"/>
          <w:color w:val="000000"/>
          <w:sz w:val="44"/>
          <w:szCs w:val="44"/>
          <w:lang w:eastAsia="zh-CN"/>
        </w:rPr>
        <w:t>（试行）</w:t>
      </w:r>
    </w:p>
    <w:tbl>
      <w:tblPr>
        <w:tblStyle w:val="7"/>
        <w:tblW w:w="1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45"/>
        <w:gridCol w:w="1635"/>
        <w:gridCol w:w="1950"/>
        <w:gridCol w:w="5295"/>
        <w:gridCol w:w="229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13" w:type="dxa"/>
            <w:vAlign w:val="center"/>
          </w:tcPr>
          <w:p>
            <w:pPr>
              <w:spacing w:line="3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1545" w:type="dxa"/>
            <w:vAlign w:val="center"/>
          </w:tcPr>
          <w:p>
            <w:pPr>
              <w:spacing w:line="300" w:lineRule="exact"/>
              <w:jc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管理领域</w:t>
            </w:r>
          </w:p>
        </w:tc>
        <w:tc>
          <w:tcPr>
            <w:tcW w:w="1635" w:type="dxa"/>
            <w:vAlign w:val="center"/>
          </w:tcPr>
          <w:p>
            <w:pPr>
              <w:spacing w:line="3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违法</w:t>
            </w:r>
            <w:r>
              <w:rPr>
                <w:rFonts w:hint="eastAsia" w:asciiTheme="minorEastAsia" w:hAnsiTheme="minorEastAsia" w:eastAsiaTheme="minorEastAsia" w:cstheme="minorEastAsia"/>
                <w:b/>
                <w:bCs/>
                <w:color w:val="000000"/>
                <w:sz w:val="24"/>
                <w:szCs w:val="24"/>
              </w:rPr>
              <w:t>事项</w:t>
            </w:r>
          </w:p>
        </w:tc>
        <w:tc>
          <w:tcPr>
            <w:tcW w:w="1950" w:type="dxa"/>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适用情形</w:t>
            </w:r>
          </w:p>
        </w:tc>
        <w:tc>
          <w:tcPr>
            <w:tcW w:w="5295" w:type="dxa"/>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法定</w:t>
            </w:r>
            <w:r>
              <w:rPr>
                <w:rFonts w:hint="eastAsia" w:asciiTheme="minorEastAsia" w:hAnsiTheme="minorEastAsia" w:eastAsiaTheme="minorEastAsia" w:cstheme="minorEastAsia"/>
                <w:b/>
                <w:bCs/>
                <w:color w:val="000000"/>
                <w:sz w:val="24"/>
                <w:szCs w:val="24"/>
              </w:rPr>
              <w:t>依据</w:t>
            </w:r>
          </w:p>
        </w:tc>
        <w:tc>
          <w:tcPr>
            <w:tcW w:w="2296" w:type="dxa"/>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配套</w:t>
            </w:r>
            <w:r>
              <w:rPr>
                <w:rFonts w:hint="eastAsia" w:asciiTheme="minorEastAsia" w:hAnsiTheme="minorEastAsia" w:eastAsiaTheme="minorEastAsia" w:cstheme="minorEastAsia"/>
                <w:b/>
                <w:bCs/>
                <w:color w:val="000000"/>
                <w:sz w:val="24"/>
                <w:szCs w:val="24"/>
              </w:rPr>
              <w:t>监管措施</w:t>
            </w:r>
          </w:p>
        </w:tc>
        <w:tc>
          <w:tcPr>
            <w:tcW w:w="1260" w:type="dxa"/>
            <w:vAlign w:val="center"/>
          </w:tcPr>
          <w:p>
            <w:pPr>
              <w:jc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权力层级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13"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拒不履行土地复垦义务</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违法行为轻微，积极配合查处工作，责令期限内履行土地复垦义务并通过验收，</w:t>
            </w:r>
            <w:r>
              <w:rPr>
                <w:rFonts w:hint="eastAsia" w:asciiTheme="minorEastAsia" w:hAnsiTheme="minorEastAsia" w:eastAsiaTheme="minorEastAsia" w:cstheme="minorEastAsia"/>
                <w:color w:val="000000"/>
                <w:sz w:val="21"/>
                <w:szCs w:val="21"/>
              </w:rPr>
              <w:t>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《行政处罚法》（2021年修订）</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第三十三条</w:t>
            </w:r>
            <w:r>
              <w:rPr>
                <w:rFonts w:hint="eastAsia" w:asciiTheme="minorEastAsia" w:hAnsiTheme="minorEastAsia" w:eastAsiaTheme="minorEastAsia" w:cstheme="minorEastAsia"/>
                <w:color w:val="000000"/>
                <w:sz w:val="21"/>
                <w:szCs w:val="21"/>
                <w:lang w:val="en-US" w:eastAsia="zh-CN"/>
              </w:rPr>
              <w:t xml:space="preserve"> 违法行为轻微并及时改正，没有造成危害后果的，不予行政处罚。初次违法且危害后果轻微并及时改正的，可以不予行政处罚。</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当事人有证据足以证明没有主观过错的，不予行政处罚。法律、行政法规另有规定的，从其规定。</w:t>
            </w:r>
          </w:p>
          <w:p>
            <w:pPr>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对当事人的违法行为依法不予行政处罚的，行政机关应当对当事人进行教育。</w:t>
            </w:r>
          </w:p>
          <w:p>
            <w:pPr>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《土地管理法》（2019年修正）</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第四十三条</w:t>
            </w:r>
            <w:r>
              <w:rPr>
                <w:rFonts w:hint="eastAsia" w:asciiTheme="minorEastAsia" w:hAnsiTheme="minorEastAsia" w:eastAsiaTheme="minorEastAsia" w:cstheme="minorEastAsia"/>
                <w:color w:val="000000"/>
                <w:sz w:val="21"/>
                <w:szCs w:val="21"/>
                <w:lang w:val="en-US" w:eastAsia="zh-CN"/>
              </w:rPr>
              <w:t xml:space="preserve"> 因挖损、塌陷、压占等造成土地破坏，用地单位和个人应当按照国家有关规定负责复垦……</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第七十六条</w:t>
            </w:r>
            <w:r>
              <w:rPr>
                <w:rFonts w:hint="eastAsia" w:asciiTheme="minorEastAsia" w:hAnsiTheme="minorEastAsia" w:eastAsiaTheme="minorEastAsia" w:cstheme="minorEastAsia"/>
                <w:color w:val="000000"/>
                <w:sz w:val="21"/>
                <w:szCs w:val="21"/>
                <w:lang w:val="en-US" w:eastAsia="zh-CN"/>
              </w:rPr>
              <w:t xml:space="preserve"> 违反本法规定，拒不履行土地复垦义务的，由县级以上人民政府自然资源主管部门责令限期改正;逾期不改正的，责令缴纳复垦费，专项用于土地复垦，可以处以罚款。</w:t>
            </w:r>
          </w:p>
          <w:p>
            <w:pPr>
              <w:ind w:firstLine="420" w:firstLineChars="200"/>
              <w:jc w:val="both"/>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rPr>
              <w:t>《土地管理法实施条例》（2021年修订）第五十六条</w:t>
            </w:r>
            <w:r>
              <w:rPr>
                <w:rFonts w:hint="eastAsia" w:asciiTheme="minorEastAsia" w:hAnsiTheme="minorEastAsia" w:eastAsiaTheme="minorEastAsia" w:cstheme="minorEastAsia"/>
                <w:color w:val="000000"/>
                <w:sz w:val="21"/>
                <w:szCs w:val="21"/>
                <w:lang w:eastAsia="zh-CN"/>
              </w:rPr>
              <w:t>第一款</w:t>
            </w:r>
            <w:r>
              <w:rPr>
                <w:rFonts w:hint="eastAsia" w:asciiTheme="minorEastAsia" w:hAnsiTheme="minorEastAsia" w:eastAsiaTheme="minorEastAsia" w:cstheme="minorEastAsia"/>
                <w:color w:val="000000"/>
                <w:sz w:val="21"/>
                <w:szCs w:val="21"/>
                <w:lang w:val="en-US" w:eastAsia="zh-CN"/>
              </w:rPr>
              <w:t xml:space="preserve"> 依照《土地管理法》第七十六条的规定处以罚款的，罚款额为土地复垦费的2倍以上5倍以下。</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jc w:val="left"/>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813"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临时用地期满之日起一年内未完成复垦或者未恢复种植条件</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违法行为轻微，积极配合查处工作，责令期限内</w:t>
            </w:r>
            <w:r>
              <w:rPr>
                <w:rFonts w:hint="eastAsia" w:asciiTheme="minorEastAsia" w:hAnsiTheme="minorEastAsia" w:eastAsiaTheme="minorEastAsia" w:cstheme="minorEastAsia"/>
                <w:color w:val="000000"/>
                <w:sz w:val="21"/>
                <w:szCs w:val="21"/>
              </w:rPr>
              <w:t>完成复垦或者恢复种植条件</w:t>
            </w:r>
            <w:r>
              <w:rPr>
                <w:rFonts w:hint="eastAsia" w:asciiTheme="minorEastAsia" w:hAnsiTheme="minorEastAsia" w:eastAsiaTheme="minorEastAsia" w:cstheme="minorEastAsia"/>
                <w:color w:val="000000"/>
                <w:sz w:val="21"/>
                <w:szCs w:val="21"/>
                <w:lang w:eastAsia="zh-CN"/>
              </w:rPr>
              <w:t>并通过验收</w:t>
            </w:r>
            <w:r>
              <w:rPr>
                <w:rFonts w:hint="eastAsia" w:asciiTheme="minorEastAsia" w:hAnsiTheme="minorEastAsia" w:eastAsiaTheme="minorEastAsia" w:cstheme="minorEastAsia"/>
                <w:color w:val="000000"/>
                <w:sz w:val="21"/>
                <w:szCs w:val="21"/>
              </w:rPr>
              <w:t>，没有造成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《土地管理法》（2019年修正）第七十六条</w:t>
            </w:r>
            <w:r>
              <w:rPr>
                <w:rFonts w:hint="eastAsia" w:asciiTheme="minorEastAsia" w:hAnsiTheme="minorEastAsia" w:eastAsiaTheme="minorEastAsia" w:cstheme="minorEastAsia"/>
                <w:color w:val="000000"/>
                <w:sz w:val="21"/>
                <w:szCs w:val="21"/>
                <w:lang w:eastAsia="zh-CN"/>
              </w:rPr>
              <w:t>；</w:t>
            </w:r>
          </w:p>
          <w:p>
            <w:pPr>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《土地管理法实施条例》（2021年修订）</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第二十条第三款</w:t>
            </w:r>
            <w:r>
              <w:rPr>
                <w:rFonts w:hint="eastAsia" w:asciiTheme="minorEastAsia" w:hAnsiTheme="minorEastAsia" w:eastAsiaTheme="minorEastAsia" w:cstheme="minorEastAsia"/>
                <w:color w:val="000000"/>
                <w:sz w:val="21"/>
                <w:szCs w:val="21"/>
                <w:lang w:val="en-US" w:eastAsia="zh-CN"/>
              </w:rPr>
              <w:t xml:space="preserve"> 土地使用者应当自临时用地期满之日起一年内完成土地复垦，使其达到可供利用状态，其中占用耕地的应当恢复种植条件。</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第五十六条</w:t>
            </w:r>
            <w:r>
              <w:rPr>
                <w:rFonts w:hint="eastAsia" w:asciiTheme="minorEastAsia" w:hAnsiTheme="minorEastAsia" w:eastAsiaTheme="minorEastAsia" w:cstheme="minorEastAsia"/>
                <w:color w:val="000000"/>
                <w:sz w:val="21"/>
                <w:szCs w:val="21"/>
                <w:lang w:val="en-US" w:eastAsia="zh-CN"/>
              </w:rPr>
              <w:t xml:space="preserve"> 依照《土地管理法》第七十六条的规定处以罚款的，罚款额为土地复垦费的2倍以上5倍以下。</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接受土地调查的单位和个人无正当理由不履行现场指界义务</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改正，积极履行现场指界义务，没有造成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《土地调查条例》（2018年修订）第十七条</w:t>
            </w:r>
            <w:r>
              <w:rPr>
                <w:rFonts w:hint="eastAsia" w:asciiTheme="minorEastAsia" w:hAnsiTheme="minorEastAsia" w:eastAsiaTheme="minorEastAsia" w:cstheme="minorEastAsia"/>
                <w:color w:val="000000"/>
                <w:sz w:val="21"/>
                <w:szCs w:val="21"/>
                <w:lang w:val="en-US" w:eastAsia="zh-CN"/>
              </w:rPr>
              <w:t xml:space="preserve"> 接受调查的有关单位和个人应当如实回答询问，履行现场指界义务，按照要求提供相关资料，不得转移、隐匿、篡改、毁弃原始记录和土地登记簿等相关资料。</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（一）拒绝或者阻挠土地调查人员依法进行调查的；</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（二）提供虚假调查资料的；</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（三）拒绝提供调查资料的；</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（四）转移、隐匿、篡改、毁弃原始记录、土地登记簿等相关资料的。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《土地调查条例实施办法》（2019年修正）</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第二十九条</w:t>
            </w:r>
            <w:r>
              <w:rPr>
                <w:rFonts w:hint="eastAsia" w:asciiTheme="minorEastAsia" w:hAnsiTheme="minorEastAsia" w:eastAsiaTheme="minorEastAsia" w:cstheme="minorEastAsia"/>
                <w:color w:val="000000"/>
                <w:sz w:val="21"/>
                <w:szCs w:val="21"/>
                <w:lang w:val="en-US" w:eastAsia="zh-CN"/>
              </w:rPr>
              <w:t xml:space="preserve"> 接受土地调查的单位和个人违反条例第十七条的规定，无正当理由不履行现场指界义务的，由县级以上人民政府自然资源主管部门责令限期改正，逾期不改正的，依照条例第三十二条的规定进行处罚。</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未按照规定补充编制土地复垦方案</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改正，按照规定补充编制土地复垦方案，没有造成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《土地复垦条例》（2011年）</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第十三条</w:t>
            </w:r>
            <w:r>
              <w:rPr>
                <w:rFonts w:hint="eastAsia" w:asciiTheme="minorEastAsia" w:hAnsiTheme="minorEastAsia" w:eastAsiaTheme="minorEastAsia" w:cstheme="minorEastAsia"/>
                <w:color w:val="000000"/>
                <w:sz w:val="21"/>
                <w:szCs w:val="21"/>
                <w:lang w:val="en-US" w:eastAsia="zh-CN"/>
              </w:rPr>
              <w:t>第三款 本条例施行前已经办理建设用地手续或者领取采矿许可证，本条例施行后继续从事生产建设活动造成土地损毁的，土地复垦义务人应当按照国务院国土资源主管部门的规定补充编制土地复垦方案。</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第三十七条</w:t>
            </w:r>
            <w:r>
              <w:rPr>
                <w:rFonts w:hint="eastAsia" w:asciiTheme="minorEastAsia" w:hAnsiTheme="minorEastAsia" w:eastAsiaTheme="minorEastAsia" w:cstheme="minorEastAsia"/>
                <w:color w:val="000000"/>
                <w:sz w:val="21"/>
                <w:szCs w:val="21"/>
                <w:lang w:val="en-US" w:eastAsia="zh-CN"/>
              </w:rPr>
              <w:t xml:space="preserve">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土地复垦义务人未按照规定将土地复垦费用列入生产成本或者建设项目总投资</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改正，按照规定将土地复垦费用列入生产成本或者建设项目总投资，没有造成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《土地复垦条例》（2011年）</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第十五条</w:t>
            </w:r>
            <w:r>
              <w:rPr>
                <w:rFonts w:hint="eastAsia" w:asciiTheme="minorEastAsia" w:hAnsiTheme="minorEastAsia" w:eastAsiaTheme="minorEastAsia" w:cstheme="minorEastAsia"/>
                <w:color w:val="000000"/>
                <w:sz w:val="21"/>
                <w:szCs w:val="21"/>
                <w:lang w:val="en-US" w:eastAsia="zh-CN"/>
              </w:rPr>
              <w:t xml:space="preserve"> 土地复垦义务人应当将土地复垦费用列入生产成本或者建设项目总投资。</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第三十八条</w:t>
            </w:r>
            <w:r>
              <w:rPr>
                <w:rFonts w:hint="eastAsia" w:asciiTheme="minorEastAsia" w:hAnsiTheme="minorEastAsia" w:eastAsiaTheme="minorEastAsia" w:cstheme="minorEastAsia"/>
                <w:color w:val="000000"/>
                <w:sz w:val="21"/>
                <w:szCs w:val="21"/>
                <w:lang w:val="en-US" w:eastAsia="zh-CN"/>
              </w:rPr>
              <w:t xml:space="preserve"> 土地复垦义务人未按照规定将土地复垦费用列入生产成本或者建设项目总投资的，由县级以上地方人民政府国土资源主管部门责令限期改正；逾期不改正的，处10万元以上50万元以下的罚款。</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土地复垦义务人未按照规定预存土地复垦费用</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改正，按照规定预存土地复垦费用，没有造成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《土地复垦条例》（2011年）第三十八条</w:t>
            </w:r>
            <w:r>
              <w:rPr>
                <w:rFonts w:hint="eastAsia" w:asciiTheme="minorEastAsia" w:hAnsiTheme="minorEastAsia" w:eastAsiaTheme="minorEastAsia" w:cstheme="minorEastAsia"/>
                <w:color w:val="000000"/>
                <w:sz w:val="21"/>
                <w:szCs w:val="21"/>
                <w:lang w:eastAsia="zh-CN"/>
              </w:rPr>
              <w:t>；</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《土地复垦条例实施办法》（2019年修正）</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第十六条</w:t>
            </w:r>
            <w:r>
              <w:rPr>
                <w:rFonts w:hint="eastAsia" w:asciiTheme="minorEastAsia" w:hAnsiTheme="minorEastAsia" w:eastAsiaTheme="minorEastAsia" w:cstheme="minorEastAsia"/>
                <w:color w:val="000000"/>
                <w:sz w:val="21"/>
                <w:szCs w:val="21"/>
                <w:lang w:val="en-US" w:eastAsia="zh-CN"/>
              </w:rPr>
              <w:t xml:space="preserve"> 土地复垦义务人应当按照条例第十五条规定的要求，与损毁土地所在地县级自然资源主管部门在双方约定的银行建立土地复垦费用专门账户，按照土地复垦方案确定的资金数额，在土地复垦费用专门账户中足额预存土地复垦费用。</w:t>
            </w:r>
          </w:p>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　　预存的土地复垦费用遵循“土地复垦义务人所有，自然资源主管部门监管，专户储存专款使用”的原则。</w:t>
            </w:r>
          </w:p>
          <w:p>
            <w:pPr>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第十七条</w:t>
            </w:r>
            <w:r>
              <w:rPr>
                <w:rFonts w:hint="eastAsia" w:asciiTheme="minorEastAsia" w:hAnsiTheme="minorEastAsia" w:eastAsiaTheme="minorEastAsia" w:cstheme="minorEastAsia"/>
                <w:color w:val="000000"/>
                <w:sz w:val="21"/>
                <w:szCs w:val="21"/>
                <w:lang w:val="en-US" w:eastAsia="zh-CN"/>
              </w:rPr>
              <w:t xml:space="preserve"> 土地复垦义务人应当与损毁土地所在地县级自然资源主管部门、银行共同签订土地复垦费用使用监管协议，按照本办法规定的原则明确土地复垦费用预存和使用的时间、数额、程序、条件和违约责任等。</w:t>
            </w:r>
          </w:p>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　　土地复垦费用使用监管协议对当事人具有法律效力。</w:t>
            </w:r>
          </w:p>
          <w:p>
            <w:pPr>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第十八条</w:t>
            </w:r>
            <w:r>
              <w:rPr>
                <w:rFonts w:hint="eastAsia" w:asciiTheme="minorEastAsia" w:hAnsiTheme="minorEastAsia" w:eastAsiaTheme="minorEastAsia" w:cstheme="minorEastAsia"/>
                <w:color w:val="000000"/>
                <w:sz w:val="21"/>
                <w:szCs w:val="21"/>
                <w:lang w:val="en-US" w:eastAsia="zh-CN"/>
              </w:rPr>
              <w:t xml:space="preserve"> 土地复垦义务人应当在项目动工前一个月内预存土地复垦费用。</w:t>
            </w:r>
          </w:p>
          <w:p>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土地复垦义务人按照本办法第七条规定补充编制土地复垦方案的，应当在土地复垦方案通过审查后一个月内预存土地复垦费用。</w:t>
            </w:r>
          </w:p>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　　土地复垦义务人按照本办法第十三条规定修改土地复垦方案后，已经预存的土地复垦费用不足的，应当在土地复垦方案通过审查后一个月内补齐差额费用。</w:t>
            </w:r>
          </w:p>
          <w:p>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第十九条</w:t>
            </w:r>
            <w:r>
              <w:rPr>
                <w:rFonts w:hint="eastAsia" w:asciiTheme="minorEastAsia" w:hAnsiTheme="minorEastAsia" w:eastAsiaTheme="minorEastAsia" w:cstheme="minorEastAsia"/>
                <w:color w:val="000000"/>
                <w:sz w:val="21"/>
                <w:szCs w:val="21"/>
                <w:lang w:val="en-US" w:eastAsia="zh-CN"/>
              </w:rPr>
              <w:t xml:space="preserve"> 土地复垦费用预存实行一次性预存和分期预存两种方式。</w:t>
            </w:r>
          </w:p>
          <w:p>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生产建设周期在三年以下的项目，应当一次性全额预存土地复垦费用。</w:t>
            </w:r>
          </w:p>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　　生产建设周期在三年以上的项目，可以分期预存土地复垦费用，但第一次预存的数额不得少于土地复垦费用总金额的百分之二十。余额按照土地复垦方案确定的土地复垦费用预存计划预存，在生产建设活动结束前一年预存完毕。</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第五十一条</w:t>
            </w:r>
            <w:r>
              <w:rPr>
                <w:rFonts w:hint="eastAsia" w:asciiTheme="minorEastAsia" w:hAnsiTheme="minorEastAsia" w:eastAsiaTheme="minorEastAsia" w:cstheme="minorEastAsia"/>
                <w:color w:val="000000"/>
                <w:sz w:val="21"/>
                <w:szCs w:val="21"/>
                <w:lang w:val="en-US" w:eastAsia="zh-CN"/>
              </w:rPr>
              <w:t xml:space="preserve"> 土地复垦义务人未按照本办法第十六条、第十七条、第十八条、第十九条规定预存土地复垦费用的，由县级以上自然资源主管部门责令限期改正；逾期不改正的，依照条例第三十八条规定处罚。</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p>
          <w:p>
            <w:pPr>
              <w:spacing w:line="300" w:lineRule="exact"/>
              <w:jc w:val="center"/>
              <w:rPr>
                <w:rFonts w:hint="eastAsia" w:asciiTheme="minorEastAsia" w:hAnsiTheme="minorEastAsia" w:eastAsiaTheme="minorEastAsia" w:cstheme="minorEastAsia"/>
                <w:color w:val="000000"/>
                <w:sz w:val="21"/>
                <w:szCs w:val="21"/>
              </w:rPr>
            </w:pPr>
          </w:p>
          <w:p>
            <w:pPr>
              <w:spacing w:line="300" w:lineRule="exact"/>
              <w:jc w:val="center"/>
              <w:rPr>
                <w:rFonts w:hint="eastAsia" w:asciiTheme="minorEastAsia" w:hAnsiTheme="minorEastAsia" w:eastAsiaTheme="minorEastAsia" w:cstheme="minorEastAsia"/>
                <w:color w:val="000000"/>
                <w:sz w:val="21"/>
                <w:szCs w:val="21"/>
              </w:rPr>
            </w:pPr>
          </w:p>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土地复垦义务人未按照规定报告土地损毁情况、土地复垦费用使用情况或者土地复垦工程实施情况</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改正，按照规定报告土地损毁情况、土地复垦费用使用情况或者土地复垦工程实施情况，没有造成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rPr>
            </w:pP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《土地复垦条例》（2011年）</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第十七条第一款</w:t>
            </w:r>
            <w:r>
              <w:rPr>
                <w:rFonts w:hint="eastAsia" w:asciiTheme="minorEastAsia" w:hAnsiTheme="minorEastAsia" w:eastAsiaTheme="minorEastAsia" w:cstheme="minorEastAsia"/>
                <w:color w:val="000000"/>
                <w:sz w:val="21"/>
                <w:szCs w:val="21"/>
                <w:lang w:val="en-US" w:eastAsia="zh-CN"/>
              </w:rPr>
              <w:t xml:space="preserve"> 土地复垦义务人应当于每年12月31日前向县级以上地方人民政府国土资源主管部门报告当年的土地损毁情况、土地复垦费用使用情况以及土地复垦工程实施情况。</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第四十一条</w:t>
            </w:r>
            <w:r>
              <w:rPr>
                <w:rFonts w:hint="eastAsia" w:asciiTheme="minorEastAsia" w:hAnsiTheme="minorEastAsia" w:eastAsiaTheme="minorEastAsia" w:cstheme="minorEastAsia"/>
                <w:color w:val="000000"/>
                <w:sz w:val="21"/>
                <w:szCs w:val="21"/>
                <w:lang w:val="en-US" w:eastAsia="zh-CN"/>
              </w:rPr>
              <w:t xml:space="preserve"> 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eastAsia="zh-CN"/>
              </w:rPr>
            </w:pPr>
          </w:p>
          <w:p>
            <w:pPr>
              <w:spacing w:line="300" w:lineRule="exact"/>
              <w:jc w:val="left"/>
              <w:rPr>
                <w:rFonts w:hint="eastAsia" w:asciiTheme="minorEastAsia" w:hAnsiTheme="minorEastAsia" w:eastAsiaTheme="minorEastAsia" w:cstheme="minorEastAsia"/>
                <w:color w:val="000000"/>
                <w:sz w:val="21"/>
                <w:szCs w:val="21"/>
                <w:lang w:val="en" w:eastAsia="zh-CN"/>
              </w:rPr>
            </w:pP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土地复垦义务人未按照规定开展土地复垦质量控制和采取管护措施</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改正，按照规定开展土地复垦质量控制和采取管护措施，没有造成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《土地复垦条例》（2011年）第四十一条</w:t>
            </w:r>
            <w:r>
              <w:rPr>
                <w:rFonts w:hint="eastAsia" w:asciiTheme="minorEastAsia" w:hAnsiTheme="minorEastAsia" w:eastAsiaTheme="minorEastAsia" w:cstheme="minorEastAsia"/>
                <w:color w:val="000000"/>
                <w:sz w:val="21"/>
                <w:szCs w:val="21"/>
                <w:lang w:eastAsia="zh-CN"/>
              </w:rPr>
              <w:t>；</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《土地复垦条例实施办法》（2019年修正）</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第二十五条</w:t>
            </w:r>
            <w:r>
              <w:rPr>
                <w:rFonts w:hint="eastAsia" w:asciiTheme="minorEastAsia" w:hAnsiTheme="minorEastAsia" w:eastAsiaTheme="minorEastAsia" w:cstheme="minorEastAsia"/>
                <w:color w:val="000000"/>
                <w:sz w:val="21"/>
                <w:szCs w:val="21"/>
                <w:lang w:val="en-US" w:eastAsia="zh-CN"/>
              </w:rPr>
              <w:t xml:space="preserve"> 土地复垦义务人应当对生产建设活动损毁土地的规模、程度和复垦过程中土地复垦工程质量、土地复垦效果等实施全程控制，并对验收合格后的复垦土地采取管护措施，保证土地复垦效果。</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第五十二条</w:t>
            </w:r>
            <w:r>
              <w:rPr>
                <w:rFonts w:hint="eastAsia" w:asciiTheme="minorEastAsia" w:hAnsiTheme="minorEastAsia" w:eastAsiaTheme="minorEastAsia" w:cstheme="minorEastAsia"/>
                <w:color w:val="000000"/>
                <w:sz w:val="21"/>
                <w:szCs w:val="21"/>
                <w:lang w:val="en-US" w:eastAsia="zh-CN"/>
              </w:rPr>
              <w:t xml:space="preserve"> 土地复垦义务人未按照本办法第二十五条规定开展土地复垦质量控制和采取管护措施的，由县级以上地方自然资源主管部门责令限期改正；逾期不改正的，依照条例第四十一条规定处罚。</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土地复垦义务人依照规定应当缴纳土地复垦费而不缴纳</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缴款</w:t>
            </w:r>
            <w:r>
              <w:rPr>
                <w:rFonts w:hint="eastAsia" w:asciiTheme="minorEastAsia" w:hAnsiTheme="minorEastAsia" w:eastAsiaTheme="minorEastAsia" w:cstheme="minorEastAsia"/>
                <w:color w:val="000000"/>
                <w:sz w:val="21"/>
                <w:szCs w:val="21"/>
                <w:lang w:eastAsia="zh-CN"/>
              </w:rPr>
              <w:t>土地复垦费</w:t>
            </w:r>
            <w:r>
              <w:rPr>
                <w:rFonts w:hint="eastAsia" w:asciiTheme="minorEastAsia" w:hAnsiTheme="minorEastAsia" w:eastAsiaTheme="minorEastAsia" w:cstheme="minorEastAsia"/>
                <w:color w:val="000000"/>
                <w:sz w:val="21"/>
                <w:szCs w:val="21"/>
              </w:rPr>
              <w:t>，没有造成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《土地复垦条例》（2011年）</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第十八条第一款</w:t>
            </w:r>
            <w:r>
              <w:rPr>
                <w:rFonts w:hint="eastAsia" w:asciiTheme="minorEastAsia" w:hAnsiTheme="minorEastAsia" w:eastAsiaTheme="minorEastAsia" w:cstheme="minorEastAsia"/>
                <w:color w:val="000000"/>
                <w:sz w:val="21"/>
                <w:szCs w:val="21"/>
                <w:lang w:val="en-US" w:eastAsia="zh-CN"/>
              </w:rPr>
              <w:t xml:space="preserve"> 土地复垦义务人不复垦，或者复垦验收中经整改仍不合格的，应当缴纳土地复垦费，由有关国土资源主管部门代为组织复垦。</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第四十二条</w:t>
            </w:r>
            <w:r>
              <w:rPr>
                <w:rFonts w:hint="eastAsia" w:asciiTheme="minorEastAsia" w:hAnsiTheme="minorEastAsia" w:eastAsiaTheme="minorEastAsia" w:cstheme="minorEastAsia"/>
                <w:color w:val="000000"/>
                <w:sz w:val="21"/>
                <w:szCs w:val="21"/>
                <w:lang w:val="en-US" w:eastAsia="zh-CN"/>
              </w:rPr>
              <w:t xml:space="preserve">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土地复垦义务人未按照规定将土地复垦方案、土地复垦规划设计报所在地县级自然资源主管部门备案</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改正，按照规定将土地复垦方案、土地复垦规划设计进行备案，没有造成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《土地复垦条例》（2011年）第四十一条</w:t>
            </w:r>
            <w:r>
              <w:rPr>
                <w:rFonts w:hint="eastAsia" w:asciiTheme="minorEastAsia" w:hAnsiTheme="minorEastAsia" w:eastAsiaTheme="minorEastAsia" w:cstheme="minorEastAsia"/>
                <w:color w:val="000000"/>
                <w:sz w:val="21"/>
                <w:szCs w:val="21"/>
                <w:lang w:eastAsia="zh-CN"/>
              </w:rPr>
              <w:t>；</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《土地复垦条例实施办法》（2019年修正）</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第十五条</w:t>
            </w:r>
            <w:r>
              <w:rPr>
                <w:rFonts w:hint="eastAsia" w:asciiTheme="minorEastAsia" w:hAnsiTheme="minorEastAsia" w:eastAsiaTheme="minorEastAsia" w:cstheme="minorEastAsia"/>
                <w:color w:val="000000"/>
                <w:sz w:val="21"/>
                <w:szCs w:val="21"/>
                <w:lang w:val="en-US" w:eastAsia="zh-CN"/>
              </w:rPr>
              <w:t xml:space="preserve"> 土地复垦义务人在实施土地复垦工程前，应当依据审查通过的土地复垦方案进行土地复垦规划设计，将土地复垦方案和土地复垦规划设计一并报所在地县级自然资源主管部门备案。</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第五十条</w:t>
            </w:r>
            <w:r>
              <w:rPr>
                <w:rFonts w:hint="eastAsia" w:asciiTheme="minorEastAsia" w:hAnsiTheme="minorEastAsia" w:eastAsiaTheme="minorEastAsia" w:cstheme="minorEastAsia"/>
                <w:color w:val="000000"/>
                <w:sz w:val="21"/>
                <w:szCs w:val="21"/>
                <w:lang w:val="en-US" w:eastAsia="zh-CN"/>
              </w:rPr>
              <w:t xml:space="preserve"> 土地复垦义务人未按照本办法第十五条规定将土地复垦方案、土地复垦规划设计报所在地县级自然资源主管部门备案的，由县级以上地方自然资源主管部门责令限期改正；逾期不改正的，依照条例第四十一条规定处罚。</w:t>
            </w:r>
            <w:r>
              <w:rPr>
                <w:rFonts w:hint="eastAsia" w:asciiTheme="minorEastAsia" w:hAnsiTheme="minorEastAsia" w:eastAsiaTheme="minorEastAsia" w:cstheme="minorEastAsia"/>
                <w:color w:val="000000"/>
                <w:sz w:val="21"/>
                <w:szCs w:val="21"/>
              </w:rPr>
              <w:t xml:space="preserve"> </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破坏或者擅自改变基本农田保护区的保护标志</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责令期限内将</w:t>
            </w:r>
            <w:r>
              <w:rPr>
                <w:rFonts w:hint="eastAsia" w:asciiTheme="minorEastAsia" w:hAnsiTheme="minorEastAsia" w:eastAsiaTheme="minorEastAsia" w:cstheme="minorEastAsia"/>
                <w:color w:val="000000"/>
                <w:sz w:val="21"/>
                <w:szCs w:val="21"/>
              </w:rPr>
              <w:t>基本农田保护区的保护标志恢复原状，没有造成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《基本农田保护条例》（2011年修订）</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第十一条第二款</w:t>
            </w:r>
            <w:r>
              <w:rPr>
                <w:rFonts w:hint="eastAsia" w:asciiTheme="minorEastAsia" w:hAnsiTheme="minorEastAsia" w:eastAsiaTheme="minorEastAsia" w:cstheme="minorEastAsia"/>
                <w:color w:val="000000"/>
                <w:sz w:val="21"/>
                <w:szCs w:val="21"/>
                <w:lang w:val="en-US" w:eastAsia="zh-CN"/>
              </w:rPr>
              <w:t xml:space="preserve"> 划定的基本农田保护区，由县级人民政府设立保护标志，予以公告，由县级人民政府土地行政主管部门建立档案，并抄送同级农业行政主管部门。任何单位和个人不得破坏或者擅自改变基本农田保护区的保护标志。</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w:t>
            </w:r>
            <w:r>
              <w:rPr>
                <w:rFonts w:hint="eastAsia" w:asciiTheme="minorEastAsia" w:hAnsiTheme="minorEastAsia" w:eastAsiaTheme="minorEastAsia" w:cstheme="minorEastAsia"/>
                <w:color w:val="000000"/>
                <w:sz w:val="21"/>
                <w:szCs w:val="21"/>
                <w:lang w:eastAsia="zh-Hans"/>
              </w:rPr>
              <w:t>三十二</w:t>
            </w:r>
            <w:r>
              <w:rPr>
                <w:rFonts w:hint="eastAsia" w:asciiTheme="minorEastAsia" w:hAnsiTheme="minorEastAsia" w:eastAsiaTheme="minorEastAsia" w:cstheme="minorEastAsia"/>
                <w:color w:val="000000"/>
                <w:sz w:val="21"/>
                <w:szCs w:val="21"/>
              </w:rPr>
              <w:t>条</w:t>
            </w:r>
            <w:r>
              <w:rPr>
                <w:rFonts w:hint="eastAsia" w:asciiTheme="minorEastAsia" w:hAnsiTheme="minorEastAsia" w:eastAsiaTheme="minorEastAsia" w:cstheme="minorEastAsia"/>
                <w:color w:val="000000"/>
                <w:sz w:val="21"/>
                <w:szCs w:val="21"/>
                <w:lang w:val="en-US" w:eastAsia="zh-CN"/>
              </w:rPr>
              <w:t xml:space="preserve"> 违反本条例规定，破坏或者擅自改变基本农田保护区标志的，由县级以上地方人民政府土地行政主管部门或者农业行政主管部门责令恢复原状，可以处1000元以下罚款。</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（土地类）</w:t>
            </w:r>
          </w:p>
        </w:tc>
        <w:tc>
          <w:tcPr>
            <w:tcW w:w="1635" w:type="dxa"/>
            <w:vAlign w:val="center"/>
          </w:tcPr>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非法占用永久基本农田发展林果业或者挖塘养鱼</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违法行为轻微，积极配合查处工作，责令期限内</w:t>
            </w:r>
            <w:r>
              <w:rPr>
                <w:rFonts w:hint="eastAsia" w:asciiTheme="minorEastAsia" w:hAnsiTheme="minorEastAsia" w:eastAsiaTheme="minorEastAsia" w:cstheme="minorEastAsia"/>
                <w:color w:val="000000"/>
                <w:sz w:val="21"/>
                <w:szCs w:val="21"/>
              </w:rPr>
              <w:t>恢复种植条件，没有造成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《土地管理法》（2019年修正）</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第三十七</w:t>
            </w:r>
            <w:r>
              <w:rPr>
                <w:rFonts w:hint="eastAsia" w:asciiTheme="minorEastAsia" w:hAnsiTheme="minorEastAsia" w:eastAsiaTheme="minorEastAsia" w:cstheme="minorEastAsia"/>
                <w:color w:val="000000"/>
                <w:sz w:val="21"/>
                <w:szCs w:val="21"/>
              </w:rPr>
              <w:t>条</w:t>
            </w:r>
            <w:r>
              <w:rPr>
                <w:rFonts w:hint="eastAsia" w:asciiTheme="minorEastAsia" w:hAnsiTheme="minorEastAsia" w:eastAsiaTheme="minorEastAsia" w:cstheme="minorEastAsia"/>
                <w:color w:val="000000"/>
                <w:sz w:val="21"/>
                <w:szCs w:val="21"/>
                <w:lang w:val="en-US" w:eastAsia="zh-CN"/>
              </w:rPr>
              <w:t xml:space="preserve"> 非农业建设必须节约使用土地，可以利用荒地的，不得占用耕地;可以利用劣地的，不得占用好地。</w:t>
            </w:r>
          </w:p>
          <w:p>
            <w:pPr>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禁止占用耕地建窑、建坟或者擅自在耕地上建房、挖砂、采石、采矿、取土等。</w:t>
            </w:r>
          </w:p>
          <w:p>
            <w:pPr>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禁止占用永久基本农田发展林果业和挖塘养鱼。</w:t>
            </w:r>
          </w:p>
          <w:p>
            <w:pPr>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第七十五条</w:t>
            </w:r>
            <w:r>
              <w:rPr>
                <w:rFonts w:hint="eastAsia" w:asciiTheme="minorEastAsia" w:hAnsiTheme="minorEastAsia" w:eastAsiaTheme="minorEastAsia" w:cstheme="minorEastAsia"/>
                <w:color w:val="000000"/>
                <w:sz w:val="21"/>
                <w:szCs w:val="21"/>
                <w:lang w:val="en-US" w:eastAsia="zh-CN"/>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《土地管理法实施条例》（2021年修订）</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第五十</w:t>
            </w:r>
            <w:r>
              <w:rPr>
                <w:rFonts w:hint="eastAsia" w:asciiTheme="minorEastAsia" w:hAnsiTheme="minorEastAsia" w:eastAsiaTheme="minorEastAsia" w:cstheme="minorEastAsia"/>
                <w:color w:val="000000"/>
                <w:sz w:val="21"/>
                <w:szCs w:val="21"/>
                <w:lang w:eastAsia="zh-CN"/>
              </w:rPr>
              <w:t>一</w:t>
            </w:r>
            <w:r>
              <w:rPr>
                <w:rFonts w:hint="eastAsia" w:asciiTheme="minorEastAsia" w:hAnsiTheme="minorEastAsia" w:eastAsiaTheme="minorEastAsia" w:cstheme="minorEastAsia"/>
                <w:color w:val="000000"/>
                <w:sz w:val="21"/>
                <w:szCs w:val="21"/>
              </w:rPr>
              <w:t>条</w:t>
            </w:r>
            <w:r>
              <w:rPr>
                <w:rFonts w:hint="eastAsia" w:asciiTheme="minorEastAsia" w:hAnsiTheme="minorEastAsia" w:eastAsiaTheme="minorEastAsia" w:cstheme="minorEastAsia"/>
                <w:color w:val="000000"/>
                <w:sz w:val="21"/>
                <w:szCs w:val="21"/>
                <w:lang w:val="en-US" w:eastAsia="zh-CN"/>
              </w:rPr>
              <w:t xml:space="preserve">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3</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探矿权人未完成最低勘查投入</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改正，按照规定完成最低勘查投入，没有造成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《矿产资源勘查区块登记管理办法》（2014年修订）</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第十七条 探矿权人应当自领取勘查许可证之日起，按照下列规定完成最低勘查投入：</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（一）第一个勘查年度，每平方公里2000元；</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（二）第二个勘查年度，每平方公里5000元；</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（三）从第三个勘查年度起，每个勘查年度每平方公里10000元。</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探矿权人当年度的勘查投入高于最低勘查投入标准的，高于的部分可以计入下一个勘查年度的勘查投入。</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因自然灾害等不可抗力的原因，致使勘查工作不能正常进行的，探矿权人应当自恢复正常勘查工作之日起30日内，向登记管理机关提交申请核减相应的最低勘查投入的报告；登记管理机关应当自收到报告之日起30日内予以批复。</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第二十九条</w:t>
            </w:r>
            <w:r>
              <w:rPr>
                <w:rFonts w:hint="eastAsia" w:asciiTheme="minorEastAsia" w:hAnsiTheme="minorEastAsia" w:eastAsiaTheme="minorEastAsia" w:cstheme="minorEastAsia"/>
                <w:color w:val="000000"/>
                <w:sz w:val="21"/>
                <w:szCs w:val="21"/>
                <w:lang w:val="en-US" w:eastAsia="zh-CN"/>
              </w:rPr>
              <w:t xml:space="preserve">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二）未完成最低勘查投入的；……</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4</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已经领取勘查许可证的勘查项目，满6个月未开始施工，或者施工后无故停止勘查工作满6个月</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spacing w:line="300" w:lineRule="exac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改正，按照规定进行施工或者开展勘查工作，没有造成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《矿产资源勘查区块登记管理办法》（2014年修订）</w:t>
            </w:r>
          </w:p>
          <w:p>
            <w:pPr>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第十八条 探矿权人应当自领取勘查许可证之日起6个月内开始施工；在开始勘查工作时，应当向勘查项目所在地的县级人民政府负责地质矿产管理工作的部门报告，并向登记管理机关报告开工情况。</w:t>
            </w:r>
          </w:p>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第二十九条</w:t>
            </w:r>
            <w:r>
              <w:rPr>
                <w:rFonts w:hint="eastAsia" w:asciiTheme="minorEastAsia" w:hAnsiTheme="minorEastAsia" w:eastAsiaTheme="minorEastAsia" w:cstheme="minorEastAsia"/>
                <w:color w:val="000000"/>
                <w:sz w:val="21"/>
                <w:szCs w:val="21"/>
                <w:lang w:val="en-US" w:eastAsia="zh-CN"/>
              </w:rPr>
              <w:t xml:space="preserve">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三）已经领取勘查许可证的勘查项目，满6个月未开始施工，或者施工后无故停止勘查工作满6个月的。 </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13" w:type="dxa"/>
            <w:vAlign w:val="center"/>
          </w:tcPr>
          <w:p>
            <w:pPr>
              <w:spacing w:line="300" w:lineRule="exact"/>
              <w:jc w:val="both"/>
              <w:rPr>
                <w:rFonts w:hint="eastAsia" w:asciiTheme="minorEastAsia" w:hAnsiTheme="minorEastAsia" w:eastAsiaTheme="minorEastAsia" w:cstheme="minorEastAsia"/>
                <w:color w:val="000000"/>
                <w:sz w:val="21"/>
                <w:szCs w:val="21"/>
              </w:rPr>
            </w:pPr>
          </w:p>
          <w:p>
            <w:pPr>
              <w:spacing w:line="300" w:lineRule="exact"/>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5</w:t>
            </w:r>
          </w:p>
        </w:tc>
        <w:tc>
          <w:tcPr>
            <w:tcW w:w="1545" w:type="dxa"/>
            <w:vAlign w:val="center"/>
          </w:tcPr>
          <w:p>
            <w:pPr>
              <w:jc w:val="both"/>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破坏或者擅自移动矿区范围界桩或者地面标志</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积极配合查处工作，主动停止违法行为，</w:t>
            </w:r>
            <w:r>
              <w:rPr>
                <w:rFonts w:hint="eastAsia" w:asciiTheme="minorEastAsia" w:hAnsiTheme="minorEastAsia" w:eastAsiaTheme="minorEastAsia" w:cstheme="minorEastAsia"/>
                <w:color w:val="000000"/>
                <w:sz w:val="21"/>
                <w:szCs w:val="21"/>
                <w:lang w:eastAsia="zh-CN"/>
              </w:rPr>
              <w:t>责令期限内恢复</w:t>
            </w:r>
            <w:r>
              <w:rPr>
                <w:rFonts w:hint="eastAsia" w:asciiTheme="minorEastAsia" w:hAnsiTheme="minorEastAsia" w:eastAsiaTheme="minorEastAsia" w:cstheme="minorEastAsia"/>
                <w:color w:val="000000"/>
                <w:sz w:val="21"/>
                <w:szCs w:val="21"/>
              </w:rPr>
              <w:t>矿区范围界桩或者地面标志，没有造成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《矿产资源开采登记管理办法》（2014年修订）</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第八条 登记管理机关在颁发采矿许可证后，应当通知矿区范围所在地的有关县级人民政府。有关县级人民政府应当自收到通知之日起90日内，对矿区范围予以公告，并可以根据采矿权人的申请，组织埋设界桩或者设置地面标志。</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第十九条</w:t>
            </w:r>
            <w:r>
              <w:rPr>
                <w:rFonts w:hint="eastAsia" w:asciiTheme="minorEastAsia" w:hAnsiTheme="minorEastAsia" w:eastAsiaTheme="minorEastAsia" w:cstheme="minorEastAsia"/>
                <w:color w:val="000000"/>
                <w:sz w:val="21"/>
                <w:szCs w:val="21"/>
                <w:lang w:val="en-US" w:eastAsia="zh-CN"/>
              </w:rPr>
              <w:t xml:space="preserve"> 破坏或者擅自移动矿区范围界桩或者地面标志的，由县级以上人民政府负责地质矿产管理工作的部门按照国务院地质矿产主管部门规定的权限，责令限期恢复；情节严重的，处3万元以下的罚款。</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6</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未按规定的期限汇交地质资料</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责令期限内完成地质资料的汇交</w:t>
            </w:r>
            <w:r>
              <w:rPr>
                <w:rFonts w:hint="eastAsia" w:asciiTheme="minorEastAsia" w:hAnsiTheme="minorEastAsia" w:eastAsiaTheme="minorEastAsia" w:cstheme="minorEastAsia"/>
                <w:color w:val="000000"/>
                <w:sz w:val="21"/>
                <w:szCs w:val="21"/>
              </w:rPr>
              <w:t>，没有造成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《地质资料管理条例》（2017年修订）</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第十条 地质资料汇交人应当按照下列规定的期限汇交地质资料：</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（一）探矿权人应当在勘查许可证有效期届满的30日前汇交。</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（二）除下列情形外，采矿权人应当在采矿许可证有效期届满的90日前汇交：</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1.属于阶段性关闭矿井的，自关闭之日起180日内汇交；</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2.采矿权人开发矿产资源时，发现新矿体、新矿种或者矿产资源储量发生重大变化的，自开发勘探工作结束之日起180日内汇交。</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（三）因违反探矿权、采矿权管理规定，被吊销勘查许可证或者采矿许可证的，自处罚决定生效之日起15日内汇交。</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（四）工程建设项目地质资料，自该项目竣工验收之日起180日内汇交。</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（五）其他的地质资料，自地质工作项目结束之日起180日内汇交。</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第二十条</w:t>
            </w:r>
            <w:r>
              <w:rPr>
                <w:rFonts w:hint="eastAsia" w:asciiTheme="minorEastAsia" w:hAnsiTheme="minorEastAsia" w:eastAsiaTheme="minorEastAsia" w:cstheme="minorEastAsia"/>
                <w:color w:val="000000"/>
                <w:sz w:val="21"/>
                <w:szCs w:val="21"/>
                <w:lang w:val="en-US" w:eastAsia="zh-CN"/>
              </w:rPr>
              <w:t xml:space="preserve"> 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采矿权，不得承担国家出资的地质工作项目。</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负责接收地质资料的地矿主管部门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w:t>
            </w:r>
          </w:p>
        </w:tc>
        <w:tc>
          <w:tcPr>
            <w:tcW w:w="1545"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自然资源管理</w:t>
            </w:r>
          </w:p>
          <w:p>
            <w:pPr>
              <w:jc w:val="center"/>
              <w:rPr>
                <w:rFonts w:hint="eastAsia" w:asciiTheme="minorEastAsia" w:hAnsiTheme="minorEastAsia" w:eastAsiaTheme="minorEastAsia" w:cstheme="minorEastAsia"/>
                <w:color w:val="auto"/>
                <w:sz w:val="21"/>
                <w:szCs w:val="21"/>
                <w:lang w:val="en"/>
              </w:rPr>
            </w:pPr>
            <w:r>
              <w:rPr>
                <w:rFonts w:hint="eastAsia" w:asciiTheme="minorEastAsia" w:hAnsiTheme="minorEastAsia" w:eastAsiaTheme="minorEastAsia" w:cstheme="minorEastAsia"/>
                <w:color w:val="auto"/>
                <w:sz w:val="21"/>
                <w:szCs w:val="21"/>
                <w:lang w:eastAsia="zh-CN"/>
              </w:rPr>
              <w:t>（矿产类）</w:t>
            </w:r>
          </w:p>
        </w:tc>
        <w:tc>
          <w:tcPr>
            <w:tcW w:w="163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
              </w:rPr>
              <w:t>未按规定计提矿山地质环境治理恢复基金</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违法行为轻微，</w:t>
            </w:r>
            <w:r>
              <w:rPr>
                <w:rFonts w:hint="eastAsia" w:asciiTheme="minorEastAsia" w:hAnsiTheme="minorEastAsia" w:eastAsiaTheme="minorEastAsia" w:cstheme="minorEastAsia"/>
                <w:color w:val="auto"/>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auto"/>
                <w:sz w:val="21"/>
                <w:szCs w:val="21"/>
              </w:rPr>
              <w:t>计提</w:t>
            </w:r>
            <w:r>
              <w:rPr>
                <w:rFonts w:hint="eastAsia" w:asciiTheme="minorEastAsia" w:hAnsiTheme="minorEastAsia" w:eastAsiaTheme="minorEastAsia" w:cstheme="minorEastAsia"/>
                <w:color w:val="auto"/>
                <w:sz w:val="21"/>
                <w:szCs w:val="21"/>
                <w:lang w:val="en"/>
              </w:rPr>
              <w:t>矿山地质环境治理恢复基金</w:t>
            </w:r>
            <w:r>
              <w:rPr>
                <w:rFonts w:hint="eastAsia" w:asciiTheme="minorEastAsia" w:hAnsiTheme="minorEastAsia" w:eastAsiaTheme="minorEastAsia" w:cstheme="minorEastAsia"/>
                <w:color w:val="auto"/>
                <w:sz w:val="21"/>
                <w:szCs w:val="21"/>
              </w:rPr>
              <w:t>，没有造成</w:t>
            </w:r>
            <w:r>
              <w:rPr>
                <w:rFonts w:hint="eastAsia" w:asciiTheme="minorEastAsia" w:hAnsiTheme="minorEastAsia" w:eastAsiaTheme="minorEastAsia" w:cstheme="minorEastAsia"/>
                <w:color w:val="auto"/>
                <w:sz w:val="21"/>
                <w:szCs w:val="21"/>
                <w:lang w:eastAsia="zh-CN"/>
              </w:rPr>
              <w:t>危害</w:t>
            </w:r>
            <w:r>
              <w:rPr>
                <w:rFonts w:hint="eastAsia" w:asciiTheme="minorEastAsia" w:hAnsiTheme="minorEastAsia" w:eastAsiaTheme="minorEastAsia" w:cstheme="minorEastAsia"/>
                <w:color w:val="auto"/>
                <w:sz w:val="21"/>
                <w:szCs w:val="21"/>
              </w:rPr>
              <w:t>后果</w:t>
            </w:r>
            <w:r>
              <w:rPr>
                <w:rFonts w:hint="eastAsia" w:asciiTheme="minorEastAsia" w:hAnsiTheme="minorEastAsia" w:eastAsiaTheme="minorEastAsia" w:cstheme="minorEastAsia"/>
                <w:color w:val="auto"/>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《行政处罚法》（2021年修订）第三十三条</w:t>
            </w:r>
            <w:r>
              <w:rPr>
                <w:rFonts w:hint="eastAsia" w:asciiTheme="minorEastAsia" w:hAnsiTheme="minorEastAsia" w:eastAsiaTheme="minorEastAsia" w:cstheme="minorEastAsia"/>
                <w:color w:val="auto"/>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rPr>
            </w:pPr>
            <w:r>
              <w:rPr>
                <w:rFonts w:hint="eastAsia" w:asciiTheme="minorEastAsia" w:hAnsiTheme="minorEastAsia" w:eastAsiaTheme="minorEastAsia" w:cstheme="minorEastAsia"/>
                <w:color w:val="auto"/>
                <w:sz w:val="21"/>
                <w:szCs w:val="21"/>
                <w:lang w:val="en"/>
              </w:rPr>
              <w:t>《矿山地质环境保护规定》（2019年修正）</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第十七条 采矿权人应当依照国家有关规定，计提矿山地质环境治理恢复基金。基金由企业自主使用，根据其矿山地质环境保护与土地复垦方案确定的经费预算、工程实施计划、进度安排等，统筹用于开展矿山地质环境治理恢复和土地复垦。</w:t>
            </w:r>
          </w:p>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
              </w:rPr>
              <w:t>第二十八条</w:t>
            </w:r>
            <w:r>
              <w:rPr>
                <w:rFonts w:hint="eastAsia" w:asciiTheme="minorEastAsia" w:hAnsiTheme="minorEastAsia" w:eastAsiaTheme="minorEastAsia" w:cstheme="minorEastAsia"/>
                <w:color w:val="auto"/>
                <w:sz w:val="21"/>
                <w:szCs w:val="21"/>
                <w:lang w:val="en-US" w:eastAsia="zh-CN"/>
              </w:rPr>
              <w:t xml:space="preserve"> 违反本规定，未按规定计提矿山地质环境治理恢复基金的，由县级以上自然资源主管部门责令限期计提；逾期不计提的，处3万元以下的罚款。颁发采矿许可证的自然资源主管部门不得通过其采矿活动年度报告，不受理其采矿权延续变更申请。</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探矿权人未采取治理恢复措施</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改正，按照规定</w:t>
            </w:r>
            <w:r>
              <w:rPr>
                <w:rFonts w:hint="eastAsia" w:asciiTheme="minorEastAsia" w:hAnsiTheme="minorEastAsia" w:eastAsiaTheme="minorEastAsia" w:cstheme="minorEastAsia"/>
                <w:color w:val="000000"/>
                <w:sz w:val="21"/>
                <w:szCs w:val="21"/>
                <w:lang w:val="en"/>
              </w:rPr>
              <w:t>采取治理恢复措施，</w:t>
            </w:r>
            <w:r>
              <w:rPr>
                <w:rFonts w:hint="eastAsia" w:asciiTheme="minorEastAsia" w:hAnsiTheme="minorEastAsia" w:eastAsiaTheme="minorEastAsia" w:cstheme="minorEastAsia"/>
                <w:color w:val="000000"/>
                <w:sz w:val="21"/>
                <w:szCs w:val="21"/>
              </w:rPr>
              <w:t>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《矿山地质环境保护规定》（2019年修正）</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
              </w:rPr>
              <w:t>第二十一条</w:t>
            </w:r>
            <w:r>
              <w:rPr>
                <w:rFonts w:hint="eastAsia" w:asciiTheme="minorEastAsia" w:hAnsiTheme="minorEastAsia" w:eastAsiaTheme="minorEastAsia" w:cstheme="minorEastAsia"/>
                <w:color w:val="000000"/>
                <w:sz w:val="21"/>
                <w:szCs w:val="21"/>
                <w:lang w:val="en-US" w:eastAsia="zh-CN"/>
              </w:rPr>
              <w:t xml:space="preserve"> 以槽探、坑探方式勘查矿产资源，探矿权人在矿产资源勘查活动结束后未申请采矿权的，应当采取相应的治理恢复措施，对其勘查矿产资源遗留的钻孔、探井、探槽、巷道进行回填、封闭，对形成的危岩、危坡等进行治理恢复，消除安全隐患。</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
              </w:rPr>
              <w:t>第二十九条</w:t>
            </w:r>
            <w:r>
              <w:rPr>
                <w:rFonts w:hint="eastAsia" w:asciiTheme="minorEastAsia" w:hAnsiTheme="minorEastAsia" w:eastAsiaTheme="minorEastAsia" w:cstheme="minorEastAsia"/>
                <w:color w:val="000000"/>
                <w:sz w:val="21"/>
                <w:szCs w:val="21"/>
                <w:lang w:val="en-US" w:eastAsia="zh-CN"/>
              </w:rPr>
              <w:t xml:space="preserve"> 违反本规定第二十一条规定，探矿权人未采取治理恢复措施的，由县级以上自然资源主管部门责令限期改正；逾期拒不改正的，处3万元以下的罚款，5年内不受理其新的探矿权、采矿权申请。</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19</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生物化石发掘单位未按照规定移交发掘的古生物化石</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lang w:eastAsia="zh-Hans"/>
              </w:rPr>
              <w:t>改正，</w:t>
            </w:r>
            <w:r>
              <w:rPr>
                <w:rFonts w:hint="eastAsia" w:asciiTheme="minorEastAsia" w:hAnsiTheme="minorEastAsia" w:eastAsiaTheme="minorEastAsia" w:cstheme="minorEastAsia"/>
                <w:color w:val="000000"/>
                <w:sz w:val="21"/>
                <w:szCs w:val="21"/>
              </w:rPr>
              <w:t>没有造成古生物化石损毁</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 w:eastAsia="zh-CN"/>
              </w:rPr>
              <w:t>没有造成危害后果。</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《古生物化石保护条例》（2019年修订）</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第十五条 发掘古生物化石的单位，应当自发掘或者科学研究、教学等活动结束之日起30日内，对发掘的古生物化石登记造册，作出相应的描述与标注，并移交给批准发掘的自然资源主管部门指定的符合条件的收藏单位收藏。</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
              </w:rPr>
              <w:t>第三十七条</w:t>
            </w:r>
            <w:r>
              <w:rPr>
                <w:rFonts w:hint="eastAsia" w:asciiTheme="minorEastAsia" w:hAnsiTheme="minorEastAsia" w:eastAsiaTheme="minorEastAsia" w:cstheme="minorEastAsia"/>
                <w:color w:val="000000"/>
                <w:sz w:val="21"/>
                <w:szCs w:val="21"/>
                <w:lang w:val="en-US" w:eastAsia="zh-CN"/>
              </w:rPr>
              <w:t xml:space="preserve"> 古生物化石发掘单位未按照规定移交发掘的古生物化石的，由批准古生物化石发掘的自然资源主管部门责令限期改正；逾期不改正，或者造成古生物化石损毁的，处10万元以上50万元以下的罚款；直接负责的主管人员和其他直接责任人员构成犯罪的，依法追究刑事责任。</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《古生物化石保护条例实施办法》（2019年修正）</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rPr>
              <w:t>第五十二条</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lang w:val="en" w:eastAsia="zh-CN"/>
              </w:rPr>
              <w:t>古生物化石发掘单位未按照规定移交古生物化石的，由批准发掘的自然资源主管部门责令限期改正；逾期不改正，或者造成古生物化石损毁的，涉及一般保护古生物化石的，处10万元以上20万元以下罚款；涉及重点保护古生物化石的，处20万元以上50万元以下罚款；直接负责的主管人员和其他直接责任人员构成犯罪的，依法追究刑事责任。</w:t>
            </w:r>
            <w:r>
              <w:rPr>
                <w:rFonts w:hint="eastAsia" w:asciiTheme="minorEastAsia" w:hAnsiTheme="minorEastAsia" w:eastAsiaTheme="minorEastAsia" w:cstheme="minorEastAsia"/>
                <w:color w:val="000000"/>
                <w:sz w:val="21"/>
                <w:szCs w:val="21"/>
              </w:rPr>
              <w:t xml:space="preserve"> </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批准发掘的自然资源主管部门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p>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p>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生物化石收藏单位不符合收藏条件收藏古生物化石</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lang w:eastAsia="zh-Hans"/>
              </w:rPr>
              <w:t>改正</w:t>
            </w:r>
            <w:r>
              <w:rPr>
                <w:rFonts w:hint="eastAsia" w:asciiTheme="minorEastAsia" w:hAnsiTheme="minorEastAsia" w:eastAsiaTheme="minorEastAsia" w:cstheme="minorEastAsia"/>
                <w:color w:val="000000"/>
                <w:sz w:val="21"/>
                <w:szCs w:val="21"/>
              </w:rPr>
              <w:t>，没有造成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《古生物化石保护条例》（2019年修订）</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第二十条 古生物化石的收藏单位，应当符合下列条件：</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（一）有固定的馆址、专用展室、相应面积的藏品保管场所；</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（二）有相应数量的拥有相关研究成果的古生物专业或者相关专业的技术人员；</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（三）有防止古生物化石自然损毁的技术、工艺和设备；</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（四）有完备的防火、防盗等设施、设备和完善的安全保卫等管理制度；</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（五）有维持正常运转所需的经费。</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县级以上人民政府自然资源主管部门应当加强对古生物化石收藏单位的管理和监督检查。</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
              </w:rPr>
              <w:t>第三十八条</w:t>
            </w:r>
            <w:r>
              <w:rPr>
                <w:rFonts w:hint="eastAsia" w:asciiTheme="minorEastAsia" w:hAnsiTheme="minorEastAsia" w:eastAsiaTheme="minorEastAsia" w:cstheme="minorEastAsia"/>
                <w:color w:val="000000"/>
                <w:sz w:val="21"/>
                <w:szCs w:val="21"/>
                <w:lang w:val="en-US" w:eastAsia="zh-CN"/>
              </w:rPr>
              <w:t xml:space="preserve"> 古生物化石收藏单位不符合收藏条件收藏古生物化石的，由县级以上人民政府自然资源主管部门责令限期改正；逾期不改正的，处5万元以上10万元以下的罚款；已严重影响其收藏的重点保护古生物化石安全的，由国务院自然资源主管部门指定符合条件的收藏单位代为收藏，代为收藏的费用由原收藏单位承担。</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《古生物化石保护条例实施办法》（2019年修正）</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第二十四条 收藏古生物化石的收藏单位，应当符合《条例》规定的收藏条件，保障其收藏的古生物化石安全。 </w:t>
            </w:r>
          </w:p>
          <w:p>
            <w:pPr>
              <w:spacing w:line="300" w:lineRule="exact"/>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依据收藏条件，将古生物化石收藏单位分为甲、乙、丙三个级别。古生物化石收藏单位的级别，由国家古生物化石专家委员会评定，并定期开展评估。国家古生物化石专家委员会应当将级别评定结果和评估结果报自然资源部备案。 </w:t>
            </w:r>
          </w:p>
          <w:p>
            <w:pPr>
              <w:spacing w:line="300" w:lineRule="exact"/>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级别评定结果和评估结果应当定期公布，作为县级以上人民政府自然资源主管部门对收藏单位进行管理和监督检查的重要依据。 </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
              </w:rPr>
              <w:t>第五十三条</w:t>
            </w:r>
            <w:r>
              <w:rPr>
                <w:rFonts w:hint="eastAsia" w:asciiTheme="minorEastAsia" w:hAnsiTheme="minorEastAsia" w:eastAsiaTheme="minorEastAsia" w:cstheme="minorEastAsia"/>
                <w:color w:val="000000"/>
                <w:sz w:val="21"/>
                <w:szCs w:val="21"/>
                <w:lang w:val="en-US" w:eastAsia="zh-CN"/>
              </w:rPr>
              <w:t xml:space="preserve"> 收藏单位不符合本办法规定的收藏条件收藏古生物化石的，由县级以上人民政府自然资源主管部门责令限期改正；逾期不改正的，处5万元以上10万元以下的罚款；已严重影响其收藏的重点保护古生物化石安全的，由自然资源部指定符合本办法规定的收藏条件的收藏单位代为收藏，代为收藏的费用由原收藏单位承担。</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古生物化石收藏单位未按照规定建立本单位收藏的古生物化石档案</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改正，按照</w:t>
            </w:r>
            <w:r>
              <w:rPr>
                <w:rFonts w:hint="eastAsia" w:asciiTheme="minorEastAsia" w:hAnsiTheme="minorEastAsia" w:eastAsiaTheme="minorEastAsia" w:cstheme="minorEastAsia"/>
                <w:color w:val="000000"/>
                <w:sz w:val="21"/>
                <w:szCs w:val="21"/>
                <w:lang w:val="en"/>
              </w:rPr>
              <w:t>规定建立古生物化石档案</w:t>
            </w:r>
            <w:r>
              <w:rPr>
                <w:rFonts w:hint="eastAsia" w:asciiTheme="minorEastAsia" w:hAnsiTheme="minorEastAsia" w:eastAsiaTheme="minorEastAsia" w:cstheme="minorEastAsia"/>
                <w:color w:val="000000"/>
                <w:sz w:val="21"/>
                <w:szCs w:val="21"/>
                <w:lang w:val="en" w:eastAsia="zh-CN"/>
              </w:rPr>
              <w:t>，没有造成危害后果。</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《古生物化石保护条例》（2019年修订）</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第二十一条第二款 收藏单位应当建立本单位收藏的古生物化石档案，并如实对收藏的古生物化石作出描述与标注。</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rPr>
              <w:t>第三十九条</w:t>
            </w:r>
            <w:r>
              <w:rPr>
                <w:rFonts w:hint="eastAsia" w:asciiTheme="minorEastAsia" w:hAnsiTheme="minorEastAsia" w:eastAsiaTheme="minorEastAsia" w:cstheme="minorEastAsia"/>
                <w:color w:val="000000"/>
                <w:sz w:val="21"/>
                <w:szCs w:val="21"/>
                <w:lang w:val="en-US" w:eastAsia="zh-CN"/>
              </w:rPr>
              <w:t xml:space="preserve"> 古生物化石收藏单位未按照规定建立本单位收藏的古生物化石档案的，由县级以上人民政府自然资源主管部门责令限期改正；逾期不改正的，没收有关古生物化石，并处2万元的罚款。</w:t>
            </w:r>
            <w:r>
              <w:rPr>
                <w:rFonts w:hint="eastAsia" w:asciiTheme="minorEastAsia" w:hAnsiTheme="minorEastAsia" w:eastAsiaTheme="minorEastAsia" w:cstheme="minorEastAsia"/>
                <w:color w:val="000000"/>
                <w:sz w:val="21"/>
                <w:szCs w:val="21"/>
              </w:rPr>
              <w:t xml:space="preserve"> </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eastAsia="zh-CN"/>
              </w:rPr>
              <w:t>（矿产类）</w:t>
            </w:r>
          </w:p>
        </w:tc>
        <w:tc>
          <w:tcPr>
            <w:tcW w:w="1635" w:type="dxa"/>
            <w:vAlign w:val="center"/>
          </w:tcPr>
          <w:p>
            <w:pPr>
              <w:rPr>
                <w:rFonts w:hint="eastAsia" w:asciiTheme="minorEastAsia" w:hAnsiTheme="minorEastAsia" w:eastAsiaTheme="minorEastAsia" w:cstheme="minorEastAsia"/>
                <w:color w:val="000000"/>
                <w:sz w:val="21"/>
                <w:szCs w:val="21"/>
                <w:lang w:val="en"/>
              </w:rPr>
            </w:pPr>
          </w:p>
          <w:p>
            <w:pP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国有收藏单位将其收藏的重点保护古生物化石违法转让、交换、赠与给非国有收藏单位或者个人</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sz w:val="21"/>
                <w:szCs w:val="21"/>
                <w:lang w:eastAsia="zh-CN"/>
              </w:rPr>
            </w:pPr>
          </w:p>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lang w:eastAsia="zh-Hans"/>
              </w:rPr>
              <w:t>改正</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退还已经转让、赠与给非国有收藏单位或者个人的重点保护古生物化石，没有</w:t>
            </w:r>
            <w:r>
              <w:rPr>
                <w:rFonts w:hint="eastAsia" w:asciiTheme="minorEastAsia" w:hAnsiTheme="minorEastAsia" w:eastAsiaTheme="minorEastAsia" w:cstheme="minorEastAsia"/>
                <w:color w:val="000000"/>
                <w:sz w:val="21"/>
                <w:szCs w:val="21"/>
              </w:rPr>
              <w:t>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ind w:firstLine="420" w:firstLineChars="200"/>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《古生物化石保护条例》（2019年修订）</w:t>
            </w:r>
          </w:p>
          <w:p>
            <w:pPr>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第二十三条第一款 国有收藏单位不得将其收藏的重点保护古生物化石转让、交换、赠与给非国有收藏单位或者个人。</w:t>
            </w:r>
          </w:p>
          <w:p>
            <w:pPr>
              <w:ind w:firstLine="420" w:firstLineChars="200"/>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rPr>
              <w:t>第四十一条</w:t>
            </w:r>
            <w:r>
              <w:rPr>
                <w:rFonts w:hint="eastAsia" w:asciiTheme="minorEastAsia" w:hAnsiTheme="minorEastAsia" w:eastAsiaTheme="minorEastAsia" w:cstheme="minorEastAsia"/>
                <w:color w:val="000000"/>
                <w:sz w:val="21"/>
                <w:szCs w:val="21"/>
                <w:lang w:val="en-US" w:eastAsia="zh-CN"/>
              </w:rPr>
              <w:t xml:space="preserve"> 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p>
          <w:p>
            <w:pPr>
              <w:ind w:firstLine="420" w:firstLineChars="200"/>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rPr>
              <w:t>《古生物化石保护条例实施办法》（2019年修正）</w:t>
            </w:r>
          </w:p>
          <w:p>
            <w:pPr>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
              </w:rPr>
              <w:t>第五十五条</w:t>
            </w:r>
            <w:r>
              <w:rPr>
                <w:rFonts w:hint="eastAsia" w:asciiTheme="minorEastAsia" w:hAnsiTheme="minorEastAsia" w:eastAsiaTheme="minorEastAsia" w:cstheme="minorEastAsia"/>
                <w:color w:val="000000"/>
                <w:sz w:val="21"/>
                <w:szCs w:val="21"/>
                <w:lang w:val="en-US" w:eastAsia="zh-CN"/>
              </w:rPr>
              <w:t xml:space="preserve"> 国有收藏单位将其收藏的重点保护古生物化石违法转让、交换、赠与给非国有收藏单位或者个人的，由县级以上人民政府自然资源主管部门责令限期改正；逾期不改正的，涉及三级重点保护古生物化石的，对国有收藏单位处20万元以上30万元以下罚款；涉及二级重点保护古生物化石的，对国有收藏单位处30万元以上40万元以下罚款；涉及一级重点保护古生物化石的，对国有收藏单位处40万元以上50万元以下罚款，对直接负责的主管人员和其他直接责任人员依法给予处分；构成犯罪的，依法追究刑事责任。</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w:t>
            </w:r>
          </w:p>
        </w:tc>
        <w:tc>
          <w:tcPr>
            <w:tcW w:w="1545"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自然资源管理</w:t>
            </w:r>
          </w:p>
          <w:p>
            <w:pPr>
              <w:jc w:val="center"/>
              <w:rPr>
                <w:rFonts w:hint="eastAsia" w:asciiTheme="minorEastAsia" w:hAnsiTheme="minorEastAsia" w:eastAsiaTheme="minorEastAsia" w:cstheme="minorEastAsia"/>
                <w:color w:val="auto"/>
                <w:sz w:val="21"/>
                <w:szCs w:val="21"/>
                <w:lang w:val="en" w:eastAsia="zh-Hans"/>
              </w:rPr>
            </w:pPr>
            <w:r>
              <w:rPr>
                <w:rFonts w:hint="eastAsia" w:asciiTheme="minorEastAsia" w:hAnsiTheme="minorEastAsia" w:eastAsiaTheme="minorEastAsia" w:cstheme="minorEastAsia"/>
                <w:color w:val="auto"/>
                <w:sz w:val="21"/>
                <w:szCs w:val="21"/>
                <w:lang w:eastAsia="zh-CN"/>
              </w:rPr>
              <w:t>（测绘类）</w:t>
            </w:r>
          </w:p>
        </w:tc>
        <w:tc>
          <w:tcPr>
            <w:tcW w:w="1635" w:type="dxa"/>
            <w:vAlign w:val="center"/>
          </w:tcPr>
          <w:p>
            <w:pPr>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lang w:val="en" w:eastAsia="zh-Hans"/>
              </w:rPr>
              <w:t>不汇交测绘成果资料</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违法行为轻微，</w:t>
            </w:r>
            <w:r>
              <w:rPr>
                <w:rFonts w:hint="eastAsia" w:asciiTheme="minorEastAsia" w:hAnsiTheme="minorEastAsia" w:eastAsiaTheme="minorEastAsia" w:cstheme="minorEastAsia"/>
                <w:color w:val="auto"/>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auto"/>
                <w:sz w:val="21"/>
                <w:szCs w:val="21"/>
                <w:lang w:val="en" w:eastAsia="zh-CN"/>
              </w:rPr>
              <w:t>改正，</w:t>
            </w:r>
            <w:r>
              <w:rPr>
                <w:rFonts w:hint="eastAsia" w:asciiTheme="minorEastAsia" w:hAnsiTheme="minorEastAsia" w:eastAsiaTheme="minorEastAsia" w:cstheme="minorEastAsia"/>
                <w:color w:val="auto"/>
                <w:sz w:val="21"/>
                <w:szCs w:val="21"/>
                <w:lang w:val="en" w:eastAsia="zh-Hans"/>
              </w:rPr>
              <w:t>汇交</w:t>
            </w:r>
            <w:r>
              <w:rPr>
                <w:rFonts w:hint="eastAsia" w:asciiTheme="minorEastAsia" w:hAnsiTheme="minorEastAsia" w:eastAsiaTheme="minorEastAsia" w:cstheme="minorEastAsia"/>
                <w:color w:val="auto"/>
                <w:sz w:val="21"/>
                <w:szCs w:val="21"/>
                <w:lang w:val="en" w:eastAsia="zh-CN"/>
              </w:rPr>
              <w:t>测绘成果资料</w:t>
            </w:r>
            <w:r>
              <w:rPr>
                <w:rFonts w:hint="eastAsia" w:asciiTheme="minorEastAsia" w:hAnsiTheme="minorEastAsia" w:eastAsiaTheme="minorEastAsia" w:cstheme="minorEastAsia"/>
                <w:color w:val="auto"/>
                <w:sz w:val="21"/>
                <w:szCs w:val="21"/>
                <w:lang w:val="en"/>
              </w:rPr>
              <w:t>，</w:t>
            </w:r>
            <w:r>
              <w:rPr>
                <w:rFonts w:hint="eastAsia" w:asciiTheme="minorEastAsia" w:hAnsiTheme="minorEastAsia" w:eastAsiaTheme="minorEastAsia" w:cstheme="minorEastAsia"/>
                <w:color w:val="auto"/>
                <w:sz w:val="21"/>
                <w:szCs w:val="21"/>
              </w:rPr>
              <w:t>没有造成</w:t>
            </w:r>
            <w:r>
              <w:rPr>
                <w:rFonts w:hint="eastAsia" w:asciiTheme="minorEastAsia" w:hAnsiTheme="minorEastAsia" w:eastAsiaTheme="minorEastAsia" w:cstheme="minorEastAsia"/>
                <w:color w:val="auto"/>
                <w:sz w:val="21"/>
                <w:szCs w:val="21"/>
                <w:lang w:eastAsia="zh-CN"/>
              </w:rPr>
              <w:t>危害</w:t>
            </w:r>
            <w:r>
              <w:rPr>
                <w:rFonts w:hint="eastAsia" w:asciiTheme="minorEastAsia" w:hAnsiTheme="minorEastAsia" w:eastAsiaTheme="minorEastAsia" w:cstheme="minorEastAsia"/>
                <w:color w:val="auto"/>
                <w:sz w:val="21"/>
                <w:szCs w:val="21"/>
              </w:rPr>
              <w:t>后果</w:t>
            </w:r>
            <w:r>
              <w:rPr>
                <w:rFonts w:hint="eastAsia" w:asciiTheme="minorEastAsia" w:hAnsiTheme="minorEastAsia" w:eastAsiaTheme="minorEastAsia" w:cstheme="minorEastAsia"/>
                <w:color w:val="auto"/>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《行政处罚法》（2021年修订）第三十三条</w:t>
            </w:r>
            <w:r>
              <w:rPr>
                <w:rFonts w:hint="eastAsia" w:asciiTheme="minorEastAsia" w:hAnsiTheme="minorEastAsia" w:eastAsiaTheme="minorEastAsia" w:cstheme="minorEastAsia"/>
                <w:color w:val="auto"/>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rPr>
            </w:pPr>
            <w:r>
              <w:rPr>
                <w:rFonts w:hint="eastAsia" w:asciiTheme="minorEastAsia" w:hAnsiTheme="minorEastAsia" w:eastAsiaTheme="minorEastAsia" w:cstheme="minorEastAsia"/>
                <w:color w:val="auto"/>
                <w:sz w:val="21"/>
                <w:szCs w:val="21"/>
                <w:lang w:val="en"/>
              </w:rPr>
              <w:t>《测绘法》（2017年修订）</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第三十三条第二款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p>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
              </w:rPr>
              <w:t>第六十条</w:t>
            </w:r>
            <w:r>
              <w:rPr>
                <w:rFonts w:hint="eastAsia" w:asciiTheme="minorEastAsia" w:hAnsiTheme="minorEastAsia" w:eastAsiaTheme="minorEastAsia" w:cstheme="minorEastAsia"/>
                <w:color w:val="auto"/>
                <w:sz w:val="21"/>
                <w:szCs w:val="21"/>
                <w:lang w:val="en-US" w:eastAsia="zh-CN"/>
              </w:rPr>
              <w:t xml:space="preserve">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val="en" w:eastAsia="zh-Hans"/>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城乡</w:t>
            </w:r>
            <w:r>
              <w:rPr>
                <w:rFonts w:hint="eastAsia" w:asciiTheme="minorEastAsia" w:hAnsiTheme="minorEastAsia" w:eastAsiaTheme="minorEastAsia" w:cstheme="minorEastAsia"/>
                <w:color w:val="000000"/>
                <w:sz w:val="21"/>
                <w:szCs w:val="21"/>
                <w:lang w:eastAsia="zh-CN"/>
              </w:rPr>
              <w:t>规划类）</w:t>
            </w:r>
          </w:p>
        </w:tc>
        <w:tc>
          <w:tcPr>
            <w:tcW w:w="1635" w:type="dxa"/>
            <w:vAlign w:val="center"/>
          </w:tcPr>
          <w:p>
            <w:pPr>
              <w:rPr>
                <w:rFonts w:hint="eastAsia" w:asciiTheme="minorEastAsia" w:hAnsiTheme="minorEastAsia" w:eastAsiaTheme="minorEastAsia" w:cstheme="minorEastAsia"/>
                <w:color w:val="000000"/>
                <w:sz w:val="21"/>
                <w:szCs w:val="21"/>
                <w:lang w:val="en"/>
              </w:rPr>
            </w:pPr>
            <w:r>
              <w:rPr>
                <w:rFonts w:hint="eastAsia" w:asciiTheme="minorEastAsia" w:hAnsiTheme="minorEastAsia" w:eastAsiaTheme="minorEastAsia" w:cstheme="minorEastAsia"/>
                <w:color w:val="000000"/>
                <w:sz w:val="21"/>
                <w:szCs w:val="21"/>
                <w:lang w:val="en" w:eastAsia="zh-Hans"/>
              </w:rPr>
              <w:t>城乡规划编制资质单位取得资质证书后，不再符合相应的资质条件</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rPr>
              <w:t>改正，</w:t>
            </w:r>
            <w:r>
              <w:rPr>
                <w:rFonts w:hint="eastAsia" w:asciiTheme="minorEastAsia" w:hAnsiTheme="minorEastAsia" w:eastAsiaTheme="minorEastAsia" w:cstheme="minorEastAsia"/>
                <w:color w:val="000000"/>
                <w:sz w:val="21"/>
                <w:szCs w:val="21"/>
                <w:lang w:eastAsia="zh-CN"/>
              </w:rPr>
              <w:t>符合相应的资质条件，</w:t>
            </w:r>
            <w:r>
              <w:rPr>
                <w:rFonts w:hint="eastAsia" w:asciiTheme="minorEastAsia" w:hAnsiTheme="minorEastAsia" w:eastAsiaTheme="minorEastAsia" w:cstheme="minorEastAsia"/>
                <w:color w:val="000000"/>
                <w:sz w:val="21"/>
                <w:szCs w:val="21"/>
              </w:rPr>
              <w:t>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eastAsia="zh-Hans"/>
              </w:rPr>
            </w:pPr>
            <w:r>
              <w:rPr>
                <w:rFonts w:hint="eastAsia" w:asciiTheme="minorEastAsia" w:hAnsiTheme="minorEastAsia" w:eastAsiaTheme="minorEastAsia" w:cstheme="minorEastAsia"/>
                <w:color w:val="000000"/>
                <w:sz w:val="21"/>
                <w:szCs w:val="21"/>
                <w:lang w:val="en" w:eastAsia="zh-Hans"/>
              </w:rPr>
              <w:t>《城乡规划法》（2019年修正）</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第二十四条 城乡规划组织编制机关应当委托具有相应资质等级的单位承担城乡规划的具体编制工作。</w:t>
            </w:r>
          </w:p>
          <w:p>
            <w:pPr>
              <w:spacing w:line="300" w:lineRule="exact"/>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（一）有</w:t>
            </w:r>
            <w:r>
              <w:rPr>
                <w:rFonts w:hint="eastAsia" w:asciiTheme="minorEastAsia" w:hAnsiTheme="minorEastAsia" w:eastAsiaTheme="minorEastAsia" w:cstheme="minorEastAsia"/>
                <w:color w:val="000000"/>
                <w:sz w:val="21"/>
                <w:szCs w:val="21"/>
                <w:lang w:val="en-US" w:eastAsia="zh-CN"/>
              </w:rPr>
              <w:fldChar w:fldCharType="begin"/>
            </w:r>
            <w:r>
              <w:rPr>
                <w:rFonts w:hint="eastAsia" w:asciiTheme="minorEastAsia" w:hAnsiTheme="minorEastAsia" w:eastAsiaTheme="minorEastAsia" w:cstheme="minorEastAsia"/>
                <w:color w:val="000000"/>
                <w:sz w:val="21"/>
                <w:szCs w:val="21"/>
                <w:lang w:val="en-US" w:eastAsia="zh-CN"/>
              </w:rPr>
              <w:instrText xml:space="preserve"> HYPERLINK "https://baike.baidu.com/item/%E6%B3%95%E4%BA%BA%E8%B5%84%E6%A0%BC/9198169?fromModule=lemma_inlink" \t "/home/user/文档\\x/_blank" </w:instrText>
            </w:r>
            <w:r>
              <w:rPr>
                <w:rFonts w:hint="eastAsia" w:asciiTheme="minorEastAsia" w:hAnsiTheme="minorEastAsia" w:eastAsiaTheme="minorEastAsia" w:cstheme="minorEastAsia"/>
                <w:color w:val="000000"/>
                <w:sz w:val="21"/>
                <w:szCs w:val="21"/>
                <w:lang w:val="en-US" w:eastAsia="zh-CN"/>
              </w:rPr>
              <w:fldChar w:fldCharType="separate"/>
            </w:r>
            <w:r>
              <w:rPr>
                <w:rFonts w:hint="eastAsia" w:asciiTheme="minorEastAsia" w:hAnsiTheme="minorEastAsia" w:eastAsiaTheme="minorEastAsia" w:cstheme="minorEastAsia"/>
                <w:color w:val="000000"/>
                <w:sz w:val="21"/>
                <w:szCs w:val="21"/>
                <w:lang w:val="en-US" w:eastAsia="zh-CN"/>
              </w:rPr>
              <w:t>法人资格</w:t>
            </w:r>
            <w:r>
              <w:rPr>
                <w:rFonts w:hint="eastAsia" w:asciiTheme="minorEastAsia" w:hAnsiTheme="minorEastAsia" w:eastAsiaTheme="minorEastAsia" w:cstheme="minorEastAsia"/>
                <w:color w:val="000000"/>
                <w:sz w:val="21"/>
                <w:szCs w:val="21"/>
                <w:lang w:val="en-US" w:eastAsia="zh-CN"/>
              </w:rPr>
              <w:fldChar w:fldCharType="end"/>
            </w:r>
            <w:r>
              <w:rPr>
                <w:rFonts w:hint="eastAsia" w:asciiTheme="minorEastAsia" w:hAnsiTheme="minorEastAsia" w:eastAsiaTheme="minorEastAsia" w:cstheme="minorEastAsia"/>
                <w:color w:val="000000"/>
                <w:sz w:val="21"/>
                <w:szCs w:val="21"/>
                <w:lang w:val="en-US"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（二）有规定数量的经相关行业协会注册的规划师；</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（三）有规定数量的相关专业技术人员；</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（四）有相应的技术装备；</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（五）有健全的技术、质量、财务管理制度。</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编制城乡规划必须遵守国家有关标准。</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 w:eastAsia="zh-Hans"/>
              </w:rPr>
              <w:t>第六十三条</w:t>
            </w:r>
            <w:r>
              <w:rPr>
                <w:rFonts w:hint="eastAsia" w:asciiTheme="minorEastAsia" w:hAnsiTheme="minorEastAsia" w:eastAsiaTheme="minorEastAsia" w:cstheme="minorEastAsia"/>
                <w:color w:val="000000"/>
                <w:sz w:val="21"/>
                <w:szCs w:val="21"/>
                <w:lang w:val="en-US" w:eastAsia="zh-CN"/>
              </w:rPr>
              <w:t xml:space="preserve"> 城乡规划编制单位取得资质证书后，不再符合相应的资质条件的，由原发证机关责令限期改正；逾期不改正的，降低资质等级或者吊销资质证书。</w:t>
            </w:r>
            <w:r>
              <w:rPr>
                <w:rFonts w:hint="eastAsia" w:asciiTheme="minorEastAsia" w:hAnsiTheme="minorEastAsia" w:eastAsiaTheme="minorEastAsia" w:cstheme="minorEastAsia"/>
                <w:color w:val="000000"/>
                <w:sz w:val="21"/>
                <w:szCs w:val="21"/>
                <w:lang w:val="en" w:eastAsia="zh-Hans"/>
              </w:rPr>
              <w:t xml:space="preserve"> </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原发证机关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sz w:val="21"/>
                <w:szCs w:val="21"/>
                <w:lang w:val="en" w:eastAsia="zh-Hans"/>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城乡</w:t>
            </w:r>
            <w:r>
              <w:rPr>
                <w:rFonts w:hint="eastAsia" w:asciiTheme="minorEastAsia" w:hAnsiTheme="minorEastAsia" w:eastAsiaTheme="minorEastAsia" w:cstheme="minorEastAsia"/>
                <w:color w:val="000000"/>
                <w:sz w:val="21"/>
                <w:szCs w:val="21"/>
                <w:lang w:eastAsia="zh-CN"/>
              </w:rPr>
              <w:t>规划类）</w:t>
            </w:r>
          </w:p>
        </w:tc>
        <w:tc>
          <w:tcPr>
            <w:tcW w:w="1635" w:type="dxa"/>
            <w:vAlign w:val="center"/>
          </w:tcPr>
          <w:p>
            <w:pPr>
              <w:rPr>
                <w:rFonts w:hint="eastAsia" w:asciiTheme="minorEastAsia" w:hAnsiTheme="minorEastAsia" w:eastAsiaTheme="minorEastAsia" w:cstheme="minorEastAsia"/>
                <w:color w:val="000000"/>
                <w:sz w:val="21"/>
                <w:szCs w:val="21"/>
                <w:lang w:val="en" w:eastAsia="zh-Hans"/>
              </w:rPr>
            </w:pPr>
            <w:r>
              <w:rPr>
                <w:rFonts w:hint="eastAsia" w:asciiTheme="minorEastAsia" w:hAnsiTheme="minorEastAsia" w:eastAsiaTheme="minorEastAsia" w:cstheme="minorEastAsia"/>
                <w:color w:val="000000"/>
                <w:sz w:val="21"/>
                <w:szCs w:val="21"/>
                <w:lang w:val="en" w:eastAsia="zh-Hans"/>
              </w:rPr>
              <w:t>建设单位未在建设工程竣工验收后六个月内向城乡规划主管部门报送有关竣工验收资料</w:t>
            </w:r>
            <w:r>
              <w:rPr>
                <w:rFonts w:hint="eastAsia" w:asciiTheme="minorEastAsia" w:hAnsiTheme="minorEastAsia" w:cstheme="minorEastAsia"/>
                <w:color w:val="auto"/>
                <w:sz w:val="21"/>
                <w:szCs w:val="21"/>
                <w:lang w:val="en" w:eastAsia="zh-CN"/>
              </w:rPr>
              <w:t>（责令期限内改正的）</w:t>
            </w:r>
          </w:p>
        </w:tc>
        <w:tc>
          <w:tcPr>
            <w:tcW w:w="1950" w:type="dxa"/>
            <w:vAlign w:val="center"/>
          </w:tcPr>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违法行为轻微，</w:t>
            </w:r>
            <w:r>
              <w:rPr>
                <w:rFonts w:hint="eastAsia" w:asciiTheme="minorEastAsia" w:hAnsiTheme="minorEastAsia" w:eastAsiaTheme="minorEastAsia" w:cstheme="minorEastAsia"/>
                <w:color w:val="000000"/>
                <w:sz w:val="21"/>
                <w:szCs w:val="21"/>
              </w:rPr>
              <w:t>积极配合查处工作，</w:t>
            </w:r>
            <w:r>
              <w:rPr>
                <w:rFonts w:hint="eastAsia" w:asciiTheme="minorEastAsia" w:hAnsiTheme="minorEastAsia" w:eastAsiaTheme="minorEastAsia" w:cstheme="minorEastAsia"/>
                <w:color w:val="000000"/>
                <w:sz w:val="21"/>
                <w:szCs w:val="21"/>
                <w:lang w:eastAsia="zh-CN"/>
              </w:rPr>
              <w:t>责令期限内</w:t>
            </w:r>
            <w:r>
              <w:rPr>
                <w:rFonts w:hint="eastAsia" w:asciiTheme="minorEastAsia" w:hAnsiTheme="minorEastAsia" w:eastAsiaTheme="minorEastAsia" w:cstheme="minorEastAsia"/>
                <w:color w:val="000000"/>
                <w:sz w:val="21"/>
                <w:szCs w:val="21"/>
                <w:lang w:val="en" w:eastAsia="zh-Hans"/>
              </w:rPr>
              <w:t>补报</w:t>
            </w:r>
            <w:r>
              <w:rPr>
                <w:rFonts w:hint="eastAsia" w:asciiTheme="minorEastAsia" w:hAnsiTheme="minorEastAsia" w:eastAsiaTheme="minorEastAsia" w:cstheme="minorEastAsia"/>
                <w:color w:val="000000"/>
                <w:sz w:val="21"/>
                <w:szCs w:val="21"/>
                <w:lang w:val="en" w:eastAsia="zh-CN"/>
              </w:rPr>
              <w:t>竣工验收</w:t>
            </w:r>
            <w:r>
              <w:rPr>
                <w:rFonts w:hint="eastAsia" w:asciiTheme="minorEastAsia" w:hAnsiTheme="minorEastAsia" w:eastAsiaTheme="minorEastAsia" w:cstheme="minorEastAsia"/>
                <w:color w:val="000000"/>
                <w:sz w:val="21"/>
                <w:szCs w:val="21"/>
                <w:lang w:val="en" w:eastAsia="zh-Hans"/>
              </w:rPr>
              <w:t>资料</w:t>
            </w:r>
            <w:r>
              <w:rPr>
                <w:rFonts w:hint="eastAsia" w:asciiTheme="minorEastAsia" w:hAnsiTheme="minorEastAsia" w:eastAsiaTheme="minorEastAsia" w:cstheme="minorEastAsia"/>
                <w:color w:val="000000"/>
                <w:sz w:val="21"/>
                <w:szCs w:val="21"/>
                <w:lang w:val="en"/>
              </w:rPr>
              <w:t>，</w:t>
            </w:r>
            <w:r>
              <w:rPr>
                <w:rFonts w:hint="eastAsia" w:asciiTheme="minorEastAsia" w:hAnsiTheme="minorEastAsia" w:eastAsiaTheme="minorEastAsia" w:cstheme="minorEastAsia"/>
                <w:color w:val="000000"/>
                <w:sz w:val="21"/>
                <w:szCs w:val="21"/>
              </w:rPr>
              <w:t>没有造成</w:t>
            </w:r>
            <w:r>
              <w:rPr>
                <w:rFonts w:hint="eastAsia" w:asciiTheme="minorEastAsia" w:hAnsiTheme="minorEastAsia" w:eastAsiaTheme="minorEastAsia" w:cstheme="minorEastAsia"/>
                <w:color w:val="000000"/>
                <w:sz w:val="21"/>
                <w:szCs w:val="21"/>
                <w:lang w:eastAsia="zh-CN"/>
              </w:rPr>
              <w:t>危害</w:t>
            </w:r>
            <w:r>
              <w:rPr>
                <w:rFonts w:hint="eastAsia" w:asciiTheme="minorEastAsia" w:hAnsiTheme="minorEastAsia" w:eastAsiaTheme="minorEastAsia" w:cstheme="minorEastAsia"/>
                <w:color w:val="000000"/>
                <w:sz w:val="21"/>
                <w:szCs w:val="21"/>
              </w:rPr>
              <w:t>后果</w:t>
            </w:r>
            <w:r>
              <w:rPr>
                <w:rFonts w:hint="eastAsia" w:asciiTheme="minorEastAsia" w:hAnsiTheme="minorEastAsia" w:eastAsiaTheme="minorEastAsia" w:cstheme="minorEastAsia"/>
                <w:color w:val="000000"/>
                <w:sz w:val="21"/>
                <w:szCs w:val="21"/>
                <w:lang w:eastAsia="zh-CN"/>
              </w:rPr>
              <w:t>。</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eastAsia="zh-Hans"/>
              </w:rPr>
            </w:pPr>
            <w:r>
              <w:rPr>
                <w:rFonts w:hint="eastAsia" w:asciiTheme="minorEastAsia" w:hAnsiTheme="minorEastAsia" w:eastAsiaTheme="minorEastAsia" w:cstheme="minorEastAsia"/>
                <w:color w:val="000000"/>
                <w:sz w:val="21"/>
                <w:szCs w:val="21"/>
                <w:lang w:val="en" w:eastAsia="zh-Hans"/>
              </w:rPr>
              <w:t>《城乡规划法》（2019年修正）</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第四十五条 县级以上地方人民政府城乡规划主管部门按照国务院规定对建设工程是否符合规划条件予以核实。未经核实或者经核实不符合规划条件的，建设单位不得组织竣工验收。</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建设单位应当在竣工验收后六个月内向城乡规划主管部门报送有关竣工验收资料。</w:t>
            </w:r>
          </w:p>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 w:eastAsia="zh-Hans"/>
              </w:rPr>
              <w:t>第六十七条</w:t>
            </w:r>
            <w:r>
              <w:rPr>
                <w:rFonts w:hint="eastAsia" w:asciiTheme="minorEastAsia" w:hAnsiTheme="minorEastAsia" w:eastAsiaTheme="minorEastAsia" w:cstheme="minorEastAsia"/>
                <w:color w:val="000000"/>
                <w:sz w:val="21"/>
                <w:szCs w:val="21"/>
                <w:lang w:val="en-US" w:eastAsia="zh-CN"/>
              </w:rPr>
              <w:t xml:space="preserve"> 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 w:eastAsia="zh-CN"/>
              </w:rPr>
              <w:t>县级以上自然资源主管部门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13" w:type="dxa"/>
            <w:vAlign w:val="center"/>
          </w:tcPr>
          <w:p>
            <w:pPr>
              <w:spacing w:line="300" w:lineRule="exact"/>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26</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（海洋类）</w:t>
            </w:r>
          </w:p>
        </w:tc>
        <w:tc>
          <w:tcPr>
            <w:tcW w:w="1635" w:type="dxa"/>
            <w:vAlign w:val="center"/>
          </w:tcPr>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val="en" w:eastAsia="zh-CN"/>
              </w:rPr>
              <w:t>未经批准或者骗取批准，非法占用海域的;未经批准或者骗取批准，进行围海、填海活动的（</w:t>
            </w:r>
            <w:r>
              <w:rPr>
                <w:rFonts w:hint="eastAsia" w:asciiTheme="minorEastAsia" w:hAnsiTheme="minorEastAsia" w:eastAsiaTheme="minorEastAsia" w:cstheme="minorEastAsia"/>
                <w:strike w:val="0"/>
                <w:dstrike w:val="0"/>
                <w:color w:val="auto"/>
                <w:sz w:val="21"/>
                <w:szCs w:val="21"/>
                <w:u w:val="none"/>
                <w:lang w:eastAsia="zh-CN"/>
              </w:rPr>
              <w:t>无违法所得</w:t>
            </w:r>
            <w:r>
              <w:rPr>
                <w:rFonts w:hint="eastAsia" w:asciiTheme="minorEastAsia" w:hAnsiTheme="minorEastAsia" w:eastAsiaTheme="minorEastAsia" w:cstheme="minorEastAsia"/>
                <w:strike w:val="0"/>
                <w:dstrike w:val="0"/>
                <w:color w:val="auto"/>
                <w:sz w:val="21"/>
                <w:szCs w:val="21"/>
                <w:u w:val="none"/>
                <w:lang w:val="en" w:eastAsia="zh-CN"/>
              </w:rPr>
              <w:t>;</w:t>
            </w:r>
            <w:r>
              <w:rPr>
                <w:rFonts w:hint="eastAsia" w:asciiTheme="minorEastAsia" w:hAnsiTheme="minorEastAsia" w:eastAsiaTheme="minorEastAsia" w:cstheme="minorEastAsia"/>
                <w:color w:val="auto"/>
                <w:sz w:val="21"/>
                <w:szCs w:val="21"/>
                <w:highlight w:val="none"/>
                <w:lang w:eastAsia="zh-CN"/>
              </w:rPr>
              <w:t>《国务院关于加强滨海湿地保护严格管控围填海的通知》</w:t>
            </w:r>
            <w:r>
              <w:rPr>
                <w:rFonts w:hint="eastAsia" w:asciiTheme="minorEastAsia" w:hAnsiTheme="minorEastAsia" w:eastAsiaTheme="minorEastAsia" w:cstheme="minorEastAsia"/>
                <w:color w:val="auto"/>
                <w:sz w:val="21"/>
                <w:szCs w:val="21"/>
                <w:highlight w:val="none"/>
                <w:lang w:val="en" w:eastAsia="zh-CN"/>
              </w:rPr>
              <w:t>国发〔</w:t>
            </w:r>
            <w:r>
              <w:rPr>
                <w:rFonts w:hint="eastAsia" w:asciiTheme="minorEastAsia" w:hAnsiTheme="minorEastAsia" w:eastAsiaTheme="minorEastAsia" w:cstheme="minorEastAsia"/>
                <w:color w:val="auto"/>
                <w:sz w:val="21"/>
                <w:szCs w:val="21"/>
                <w:highlight w:val="none"/>
                <w:lang w:val="en-US" w:eastAsia="zh-CN"/>
              </w:rPr>
              <w:t>2018</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US" w:eastAsia="zh-CN"/>
              </w:rPr>
              <w:t>24号</w:t>
            </w:r>
            <w:r>
              <w:rPr>
                <w:rFonts w:hint="eastAsia" w:asciiTheme="minorEastAsia" w:hAnsiTheme="minorEastAsia" w:eastAsiaTheme="minorEastAsia" w:cstheme="minorEastAsia"/>
                <w:color w:val="auto"/>
                <w:sz w:val="21"/>
                <w:szCs w:val="21"/>
                <w:highlight w:val="none"/>
                <w:lang w:eastAsia="zh-CN"/>
              </w:rPr>
              <w:t>印发前实施的非法填海活动</w:t>
            </w:r>
            <w:r>
              <w:rPr>
                <w:rFonts w:hint="eastAsia" w:asciiTheme="minorEastAsia" w:hAnsiTheme="minorEastAsia" w:eastAsiaTheme="minorEastAsia" w:cstheme="minorEastAsia"/>
                <w:color w:val="000000"/>
                <w:sz w:val="21"/>
                <w:szCs w:val="21"/>
                <w:highlight w:val="none"/>
                <w:lang w:val="en" w:eastAsia="zh-CN"/>
              </w:rPr>
              <w:t>）</w:t>
            </w:r>
          </w:p>
        </w:tc>
        <w:tc>
          <w:tcPr>
            <w:tcW w:w="1950" w:type="dxa"/>
            <w:vAlign w:val="center"/>
          </w:tcPr>
          <w:p>
            <w:pPr>
              <w:rPr>
                <w:rFonts w:hint="eastAsia" w:asciiTheme="minorEastAsia" w:hAnsiTheme="minorEastAsia" w:eastAsiaTheme="minorEastAsia" w:cstheme="minorEastAsia"/>
                <w:color w:val="92D050"/>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违法行为轻微，在主管部门指出违法情况后</w:t>
            </w:r>
            <w:r>
              <w:rPr>
                <w:rFonts w:hint="eastAsia" w:asciiTheme="minorEastAsia" w:hAnsiTheme="minorEastAsia" w:eastAsiaTheme="minorEastAsia" w:cstheme="minorEastAsia"/>
                <w:strike w:val="0"/>
                <w:dstrike w:val="0"/>
                <w:color w:val="auto"/>
                <w:sz w:val="21"/>
                <w:szCs w:val="21"/>
                <w:lang w:eastAsia="zh-CN"/>
              </w:rPr>
              <w:t>及时</w:t>
            </w:r>
            <w:r>
              <w:rPr>
                <w:rFonts w:hint="eastAsia" w:asciiTheme="minorEastAsia" w:hAnsiTheme="minorEastAsia" w:eastAsiaTheme="minorEastAsia" w:cstheme="minorEastAsia"/>
                <w:color w:val="000000"/>
                <w:sz w:val="21"/>
                <w:szCs w:val="21"/>
                <w:lang w:val="en-US" w:eastAsia="zh-CN"/>
              </w:rPr>
              <w:t>退还非法占用的海域，恢复海域原状</w:t>
            </w:r>
            <w:r>
              <w:rPr>
                <w:rFonts w:hint="eastAsia" w:asciiTheme="minorEastAsia" w:hAnsiTheme="minorEastAsia" w:eastAsiaTheme="minorEastAsia" w:cstheme="minorEastAsia"/>
                <w:color w:val="auto"/>
                <w:sz w:val="21"/>
                <w:szCs w:val="21"/>
                <w:lang w:eastAsia="zh-CN"/>
              </w:rPr>
              <w:t>，且未对海洋生态造成危害后果；或者初次违法，</w:t>
            </w:r>
            <w:r>
              <w:rPr>
                <w:rFonts w:hint="eastAsia" w:asciiTheme="minorEastAsia" w:hAnsiTheme="minorEastAsia" w:eastAsiaTheme="minorEastAsia" w:cstheme="minorEastAsia"/>
                <w:strike w:val="0"/>
                <w:dstrike w:val="0"/>
                <w:color w:val="auto"/>
                <w:sz w:val="21"/>
                <w:szCs w:val="21"/>
                <w:lang w:eastAsia="zh-CN"/>
              </w:rPr>
              <w:t>在主管部门指出违法情况后及时</w:t>
            </w:r>
            <w:r>
              <w:rPr>
                <w:rFonts w:hint="eastAsia" w:asciiTheme="minorEastAsia" w:hAnsiTheme="minorEastAsia" w:eastAsiaTheme="minorEastAsia" w:cstheme="minorEastAsia"/>
                <w:color w:val="000000"/>
                <w:sz w:val="21"/>
                <w:szCs w:val="21"/>
                <w:lang w:val="en-US" w:eastAsia="zh-CN"/>
              </w:rPr>
              <w:t>退还非法占用的海域，恢复海域原状</w:t>
            </w:r>
            <w:r>
              <w:rPr>
                <w:rFonts w:hint="eastAsia" w:asciiTheme="minorEastAsia" w:hAnsiTheme="minorEastAsia" w:cstheme="minorEastAsia"/>
                <w:color w:val="000000"/>
                <w:sz w:val="21"/>
                <w:szCs w:val="21"/>
                <w:lang w:val="en-US" w:eastAsia="zh-CN"/>
              </w:rPr>
              <w:t>，</w:t>
            </w:r>
            <w:r>
              <w:rPr>
                <w:rFonts w:hint="eastAsia" w:asciiTheme="minorEastAsia" w:hAnsiTheme="minorEastAsia" w:eastAsiaTheme="minorEastAsia" w:cstheme="minorEastAsia"/>
                <w:strike w:val="0"/>
                <w:dstrike w:val="0"/>
                <w:color w:val="auto"/>
                <w:sz w:val="21"/>
                <w:szCs w:val="21"/>
                <w:lang w:val="en-US" w:eastAsia="zh-CN"/>
              </w:rPr>
              <w:t>未对海洋生态造成危害后果或危害后果</w:t>
            </w:r>
            <w:r>
              <w:rPr>
                <w:rFonts w:hint="eastAsia" w:asciiTheme="minorEastAsia" w:hAnsiTheme="minorEastAsia" w:eastAsiaTheme="minorEastAsia" w:cstheme="minorEastAsia"/>
                <w:color w:val="auto"/>
                <w:sz w:val="21"/>
                <w:szCs w:val="21"/>
                <w:lang w:val="en-US" w:eastAsia="zh-CN"/>
              </w:rPr>
              <w:t>轻微。</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《行政处罚法》（2021年修订）第三十三条</w:t>
            </w:r>
            <w:r>
              <w:rPr>
                <w:rFonts w:hint="eastAsia" w:asciiTheme="minorEastAsia" w:hAnsiTheme="minorEastAsia" w:eastAsiaTheme="minorEastAsia" w:cstheme="minorEastAsia"/>
                <w:color w:val="000000"/>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Hans"/>
              </w:rPr>
              <w:t>《</w:t>
            </w:r>
            <w:r>
              <w:rPr>
                <w:rFonts w:hint="eastAsia" w:asciiTheme="minorEastAsia" w:hAnsiTheme="minorEastAsia" w:eastAsiaTheme="minorEastAsia" w:cstheme="minorEastAsia"/>
                <w:color w:val="000000"/>
                <w:sz w:val="21"/>
                <w:szCs w:val="21"/>
                <w:lang w:val="en" w:eastAsia="zh-CN"/>
              </w:rPr>
              <w:t>海域使用管理法</w:t>
            </w:r>
            <w:r>
              <w:rPr>
                <w:rFonts w:hint="eastAsia" w:asciiTheme="minorEastAsia" w:hAnsiTheme="minorEastAsia" w:eastAsiaTheme="minorEastAsia" w:cstheme="minorEastAsia"/>
                <w:color w:val="000000"/>
                <w:sz w:val="21"/>
                <w:szCs w:val="21"/>
                <w:lang w:val="en" w:eastAsia="zh-Hans"/>
              </w:rPr>
              <w:t>》</w:t>
            </w:r>
            <w:r>
              <w:rPr>
                <w:rFonts w:hint="eastAsia" w:asciiTheme="minorEastAsia" w:hAnsiTheme="minorEastAsia" w:eastAsiaTheme="minorEastAsia" w:cstheme="minorEastAsia"/>
                <w:color w:val="000000"/>
                <w:sz w:val="21"/>
                <w:szCs w:val="21"/>
                <w:lang w:val="en-US" w:eastAsia="zh-CN"/>
              </w:rPr>
              <w:t>第四十二条 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pPr>
              <w:spacing w:line="300" w:lineRule="exact"/>
              <w:ind w:firstLine="420" w:firstLineChars="20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 w:eastAsia="zh-CN"/>
              </w:rPr>
              <w:t>《关于进一步规范海洋行政处罚裁量权行使的若干意见》（海监字〔</w:t>
            </w:r>
            <w:r>
              <w:rPr>
                <w:rFonts w:hint="eastAsia" w:asciiTheme="minorEastAsia" w:hAnsiTheme="minorEastAsia" w:eastAsiaTheme="minorEastAsia" w:cstheme="minorEastAsia"/>
                <w:color w:val="000000"/>
                <w:sz w:val="21"/>
                <w:szCs w:val="21"/>
                <w:lang w:val="en-US" w:eastAsia="zh-CN"/>
              </w:rPr>
              <w:t>2006</w:t>
            </w:r>
            <w:r>
              <w:rPr>
                <w:rFonts w:hint="eastAsia" w:asciiTheme="minorEastAsia" w:hAnsiTheme="minorEastAsia" w:eastAsiaTheme="minorEastAsia" w:cstheme="minorEastAsia"/>
                <w:color w:val="000000"/>
                <w:sz w:val="21"/>
                <w:szCs w:val="21"/>
                <w:lang w:val="en" w:eastAsia="zh-CN"/>
              </w:rPr>
              <w:t>〕</w:t>
            </w:r>
            <w:r>
              <w:rPr>
                <w:rFonts w:hint="eastAsia" w:asciiTheme="minorEastAsia" w:hAnsiTheme="minorEastAsia" w:eastAsiaTheme="minorEastAsia" w:cstheme="minorEastAsia"/>
                <w:color w:val="000000"/>
                <w:sz w:val="21"/>
                <w:szCs w:val="21"/>
                <w:lang w:val="en-US" w:eastAsia="zh-CN"/>
              </w:rPr>
              <w:t>9号</w:t>
            </w:r>
            <w:r>
              <w:rPr>
                <w:rFonts w:hint="eastAsia" w:asciiTheme="minorEastAsia" w:hAnsiTheme="minorEastAsia" w:eastAsiaTheme="minorEastAsia" w:cstheme="minorEastAsia"/>
                <w:color w:val="000000"/>
                <w:sz w:val="21"/>
                <w:szCs w:val="21"/>
                <w:lang w:val="en" w:eastAsia="zh-CN"/>
              </w:rPr>
              <w:t>）五、适用不同程度海洋行政处罚的情形</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lang w:val="en" w:eastAsia="zh-CN"/>
              </w:rPr>
              <w:t>海洋违法行为轻微并及时纠正，没有造成危害后果的，免于行政处罚。</w:t>
            </w:r>
          </w:p>
          <w:p>
            <w:pPr>
              <w:spacing w:line="300" w:lineRule="exact"/>
              <w:ind w:firstLine="420" w:firstLineChars="200"/>
              <w:jc w:val="both"/>
              <w:rPr>
                <w:rFonts w:hint="eastAsia" w:asciiTheme="minorEastAsia" w:hAnsiTheme="minorEastAsia" w:eastAsiaTheme="minorEastAsia" w:cstheme="minorEastAsia"/>
                <w:color w:val="auto"/>
                <w:sz w:val="21"/>
                <w:szCs w:val="21"/>
                <w:highlight w:val="none"/>
                <w:shd w:val="clear" w:color="auto" w:fill="auto"/>
                <w:lang w:val="en" w:eastAsia="zh-CN"/>
              </w:rPr>
            </w:pPr>
            <w:r>
              <w:rPr>
                <w:rFonts w:hint="eastAsia" w:asciiTheme="minorEastAsia" w:hAnsiTheme="minorEastAsia" w:eastAsiaTheme="minorEastAsia" w:cstheme="minorEastAsia"/>
                <w:color w:val="auto"/>
                <w:sz w:val="21"/>
                <w:szCs w:val="21"/>
                <w:highlight w:val="none"/>
                <w:shd w:val="clear" w:color="auto" w:fill="auto"/>
                <w:lang w:val="en" w:eastAsia="zh-CN"/>
              </w:rPr>
              <w:t>《中国海警</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 自然资源部关于印发〈海洋资源开发利用行政处罚自由裁量基准（试行）〉的通知</w:t>
            </w:r>
            <w:r>
              <w:rPr>
                <w:rFonts w:hint="eastAsia" w:asciiTheme="minorEastAsia" w:hAnsiTheme="minorEastAsia" w:eastAsiaTheme="minorEastAsia" w:cstheme="minorEastAsia"/>
                <w:color w:val="auto"/>
                <w:sz w:val="21"/>
                <w:szCs w:val="21"/>
                <w:highlight w:val="none"/>
                <w:shd w:val="clear" w:color="auto" w:fill="auto"/>
                <w:lang w:val="en" w:eastAsia="zh-CN"/>
              </w:rPr>
              <w:t>》（海警〔</w:t>
            </w:r>
            <w:r>
              <w:rPr>
                <w:rFonts w:hint="eastAsia" w:asciiTheme="minorEastAsia" w:hAnsiTheme="minorEastAsia" w:eastAsiaTheme="minorEastAsia" w:cstheme="minorEastAsia"/>
                <w:color w:val="auto"/>
                <w:sz w:val="21"/>
                <w:szCs w:val="21"/>
                <w:highlight w:val="none"/>
                <w:shd w:val="clear" w:color="auto" w:fill="auto"/>
                <w:lang w:val="en-US" w:eastAsia="zh-CN"/>
              </w:rPr>
              <w:t>2023</w:t>
            </w:r>
            <w:r>
              <w:rPr>
                <w:rFonts w:hint="eastAsia" w:asciiTheme="minorEastAsia" w:hAnsiTheme="minorEastAsia" w:eastAsiaTheme="minorEastAsia" w:cstheme="minorEastAsia"/>
                <w:color w:val="auto"/>
                <w:sz w:val="21"/>
                <w:szCs w:val="21"/>
                <w:highlight w:val="none"/>
                <w:shd w:val="clear" w:color="auto" w:fill="auto"/>
                <w:lang w:val="en" w:eastAsia="zh-CN"/>
              </w:rPr>
              <w:t>〕</w:t>
            </w:r>
            <w:r>
              <w:rPr>
                <w:rFonts w:hint="eastAsia" w:asciiTheme="minorEastAsia" w:hAnsiTheme="minorEastAsia" w:eastAsiaTheme="minorEastAsia" w:cstheme="minorEastAsia"/>
                <w:color w:val="auto"/>
                <w:sz w:val="21"/>
                <w:szCs w:val="21"/>
                <w:highlight w:val="none"/>
                <w:shd w:val="clear" w:color="auto" w:fill="auto"/>
                <w:lang w:val="en-US" w:eastAsia="zh-CN"/>
              </w:rPr>
              <w:t>10号</w:t>
            </w:r>
            <w:r>
              <w:rPr>
                <w:rFonts w:hint="eastAsia" w:asciiTheme="minorEastAsia" w:hAnsiTheme="minorEastAsia" w:eastAsiaTheme="minorEastAsia" w:cstheme="minorEastAsia"/>
                <w:color w:val="auto"/>
                <w:sz w:val="21"/>
                <w:szCs w:val="21"/>
                <w:highlight w:val="none"/>
                <w:shd w:val="clear" w:color="auto" w:fill="auto"/>
                <w:lang w:val="en" w:eastAsia="zh-CN"/>
              </w:rPr>
              <w:t>）说明“（一）违法行为轻微并及时纠正，没有造成危害后果的，不予行政处罚。初次违法且危害后果轻微并及时改正的，可以不予行政处罚。</w:t>
            </w:r>
          </w:p>
          <w:p>
            <w:pPr>
              <w:spacing w:line="300" w:lineRule="exact"/>
              <w:ind w:firstLine="420" w:firstLineChars="200"/>
              <w:jc w:val="both"/>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eastAsia="zh-CN"/>
              </w:rPr>
              <w:t>《国务院关于加强滨海湿地保护严格管控围填海的通知》</w:t>
            </w:r>
            <w:r>
              <w:rPr>
                <w:rFonts w:hint="eastAsia" w:asciiTheme="minorEastAsia" w:hAnsiTheme="minorEastAsia" w:eastAsiaTheme="minorEastAsia" w:cstheme="minorEastAsia"/>
                <w:color w:val="auto"/>
                <w:sz w:val="21"/>
                <w:szCs w:val="21"/>
                <w:highlight w:val="none"/>
                <w:shd w:val="clear" w:color="auto" w:fill="auto"/>
                <w:lang w:val="en" w:eastAsia="zh-CN"/>
              </w:rPr>
              <w:t>（国发〔</w:t>
            </w:r>
            <w:r>
              <w:rPr>
                <w:rFonts w:hint="eastAsia" w:asciiTheme="minorEastAsia" w:hAnsiTheme="minorEastAsia" w:eastAsiaTheme="minorEastAsia" w:cstheme="minorEastAsia"/>
                <w:color w:val="auto"/>
                <w:sz w:val="21"/>
                <w:szCs w:val="21"/>
                <w:highlight w:val="none"/>
                <w:shd w:val="clear" w:color="auto" w:fill="auto"/>
                <w:lang w:val="en-US" w:eastAsia="zh-CN"/>
              </w:rPr>
              <w:t>2018</w:t>
            </w:r>
            <w:r>
              <w:rPr>
                <w:rFonts w:hint="eastAsia" w:asciiTheme="minorEastAsia" w:hAnsiTheme="minorEastAsia" w:eastAsiaTheme="minorEastAsia" w:cstheme="minorEastAsia"/>
                <w:color w:val="auto"/>
                <w:sz w:val="21"/>
                <w:szCs w:val="21"/>
                <w:highlight w:val="none"/>
                <w:shd w:val="clear" w:color="auto" w:fill="auto"/>
                <w:lang w:val="en" w:eastAsia="zh-CN"/>
              </w:rPr>
              <w:t>〕</w:t>
            </w:r>
            <w:r>
              <w:rPr>
                <w:rFonts w:hint="eastAsia" w:asciiTheme="minorEastAsia" w:hAnsiTheme="minorEastAsia" w:eastAsiaTheme="minorEastAsia" w:cstheme="minorEastAsia"/>
                <w:color w:val="auto"/>
                <w:sz w:val="21"/>
                <w:szCs w:val="21"/>
                <w:highlight w:val="none"/>
                <w:shd w:val="clear" w:color="auto" w:fill="auto"/>
                <w:lang w:val="en-US" w:eastAsia="zh-CN"/>
              </w:rPr>
              <w:t>24号</w:t>
            </w:r>
            <w:r>
              <w:rPr>
                <w:rFonts w:hint="eastAsia" w:asciiTheme="minorEastAsia" w:hAnsiTheme="minorEastAsia" w:eastAsiaTheme="minorEastAsia" w:cstheme="minorEastAsia"/>
                <w:color w:val="auto"/>
                <w:sz w:val="21"/>
                <w:szCs w:val="21"/>
                <w:highlight w:val="none"/>
                <w:shd w:val="clear" w:color="auto" w:fill="auto"/>
                <w:lang w:val="en" w:eastAsia="zh-CN"/>
              </w:rPr>
              <w:t>）（三）严控新增项目。……未经批准或骗取批准的围填海项目，由相关部门严肃查处，责令恢复海域原状，依法从重处罚。</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CN"/>
              </w:rPr>
              <w:t>县级以上自然资源</w:t>
            </w:r>
          </w:p>
          <w:p>
            <w:pPr>
              <w:spacing w:line="300" w:lineRule="exact"/>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813" w:type="dxa"/>
            <w:vAlign w:val="center"/>
          </w:tcPr>
          <w:p>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w:t>
            </w:r>
          </w:p>
        </w:tc>
        <w:tc>
          <w:tcPr>
            <w:tcW w:w="1545"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自然资源管理</w:t>
            </w:r>
          </w:p>
          <w:p>
            <w:pPr>
              <w:jc w:val="cente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eastAsia="zh-CN"/>
              </w:rPr>
              <w:t>（海洋类）</w:t>
            </w:r>
          </w:p>
        </w:tc>
        <w:tc>
          <w:tcPr>
            <w:tcW w:w="1635" w:type="dxa"/>
            <w:vAlign w:val="center"/>
          </w:tcPr>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val="en" w:eastAsia="zh-CN"/>
              </w:rPr>
              <w:t>擅自改变海域使用用途（</w:t>
            </w:r>
            <w:r>
              <w:rPr>
                <w:rFonts w:hint="eastAsia" w:asciiTheme="minorEastAsia" w:hAnsiTheme="minorEastAsia" w:eastAsiaTheme="minorEastAsia" w:cstheme="minorEastAsia"/>
                <w:color w:val="000000"/>
                <w:sz w:val="21"/>
                <w:szCs w:val="21"/>
                <w:lang w:eastAsia="zh-CN"/>
              </w:rPr>
              <w:t>无违法所得</w:t>
            </w:r>
            <w:r>
              <w:rPr>
                <w:rFonts w:hint="eastAsia" w:asciiTheme="minorEastAsia" w:hAnsiTheme="minorEastAsia" w:eastAsiaTheme="minorEastAsia" w:cstheme="minorEastAsia"/>
                <w:color w:val="000000"/>
                <w:sz w:val="21"/>
                <w:szCs w:val="21"/>
                <w:lang w:val="en" w:eastAsia="zh-CN"/>
              </w:rPr>
              <w:t>）</w:t>
            </w:r>
          </w:p>
        </w:tc>
        <w:tc>
          <w:tcPr>
            <w:tcW w:w="1950" w:type="dxa"/>
            <w:vAlign w:val="center"/>
          </w:tcPr>
          <w:p>
            <w:pP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违法行为轻微，在主管部门指出违法情况后，一个月内整改至批准的范围、方式、用途或办理用海变更手续，且未对海洋生态造成危害后果。</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《行政处罚法》（2021年修订）第三十三条</w:t>
            </w:r>
            <w:r>
              <w:rPr>
                <w:rFonts w:hint="eastAsia" w:asciiTheme="minorEastAsia" w:hAnsiTheme="minorEastAsia" w:eastAsiaTheme="minorEastAsia" w:cstheme="minorEastAsia"/>
                <w:color w:val="auto"/>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 w:eastAsia="zh-CN"/>
              </w:rPr>
              <w:t>海域使用管理法</w:t>
            </w: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US" w:eastAsia="zh-CN"/>
              </w:rPr>
              <w:t>第四十六条</w:t>
            </w:r>
            <w:r>
              <w:rPr>
                <w:rFonts w:hint="eastAsia" w:asciiTheme="minorEastAsia" w:hAnsiTheme="minorEastAsia" w:eastAsiaTheme="minorEastAsia" w:cstheme="minorEastAsia"/>
                <w:color w:val="auto"/>
                <w:sz w:val="21"/>
                <w:szCs w:val="21"/>
                <w:lang w:val="en" w:eastAsia="zh-Hans"/>
              </w:rPr>
              <w:t xml:space="preserve"> 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 w:eastAsia="zh-CN"/>
              </w:rPr>
              <w:t>《关于进一步规范海洋行政处罚裁量权行使的若干意见》（海监字〔</w:t>
            </w:r>
            <w:r>
              <w:rPr>
                <w:rFonts w:hint="eastAsia" w:asciiTheme="minorEastAsia" w:hAnsiTheme="minorEastAsia" w:eastAsiaTheme="minorEastAsia" w:cstheme="minorEastAsia"/>
                <w:color w:val="auto"/>
                <w:sz w:val="21"/>
                <w:szCs w:val="21"/>
                <w:lang w:val="en-US" w:eastAsia="zh-CN"/>
              </w:rPr>
              <w:t>2006</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9号</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shd w:val="clear" w:color="auto" w:fill="auto"/>
                <w:lang w:val="en" w:eastAsia="zh-CN"/>
              </w:rPr>
              <w:t>《中国海警</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 自然资源部关于印发〈海洋资源开发利用行政处罚自由裁量基准（试行）〉的通知</w:t>
            </w:r>
            <w:r>
              <w:rPr>
                <w:rFonts w:hint="eastAsia" w:asciiTheme="minorEastAsia" w:hAnsiTheme="minorEastAsia" w:eastAsiaTheme="minorEastAsia" w:cstheme="minorEastAsia"/>
                <w:color w:val="auto"/>
                <w:sz w:val="21"/>
                <w:szCs w:val="21"/>
                <w:highlight w:val="none"/>
                <w:shd w:val="clear" w:color="auto" w:fill="auto"/>
                <w:lang w:val="en" w:eastAsia="zh-CN"/>
              </w:rPr>
              <w:t>》（海警〔</w:t>
            </w:r>
            <w:r>
              <w:rPr>
                <w:rFonts w:hint="eastAsia" w:asciiTheme="minorEastAsia" w:hAnsiTheme="minorEastAsia" w:eastAsiaTheme="minorEastAsia" w:cstheme="minorEastAsia"/>
                <w:color w:val="auto"/>
                <w:sz w:val="21"/>
                <w:szCs w:val="21"/>
                <w:highlight w:val="none"/>
                <w:shd w:val="clear" w:color="auto" w:fill="auto"/>
                <w:lang w:val="en-US" w:eastAsia="zh-CN"/>
              </w:rPr>
              <w:t>2023</w:t>
            </w:r>
            <w:r>
              <w:rPr>
                <w:rFonts w:hint="eastAsia" w:asciiTheme="minorEastAsia" w:hAnsiTheme="minorEastAsia" w:eastAsiaTheme="minorEastAsia" w:cstheme="minorEastAsia"/>
                <w:color w:val="auto"/>
                <w:sz w:val="21"/>
                <w:szCs w:val="21"/>
                <w:highlight w:val="none"/>
                <w:shd w:val="clear" w:color="auto" w:fill="auto"/>
                <w:lang w:val="en" w:eastAsia="zh-CN"/>
              </w:rPr>
              <w:t>〕</w:t>
            </w:r>
            <w:r>
              <w:rPr>
                <w:rFonts w:hint="eastAsia" w:asciiTheme="minorEastAsia" w:hAnsiTheme="minorEastAsia" w:eastAsiaTheme="minorEastAsia" w:cstheme="minorEastAsia"/>
                <w:color w:val="auto"/>
                <w:sz w:val="21"/>
                <w:szCs w:val="21"/>
                <w:highlight w:val="none"/>
                <w:shd w:val="clear" w:color="auto" w:fill="auto"/>
                <w:lang w:val="en-US" w:eastAsia="zh-CN"/>
              </w:rPr>
              <w:t>10号</w:t>
            </w:r>
            <w:r>
              <w:rPr>
                <w:rFonts w:hint="eastAsia" w:asciiTheme="minorEastAsia" w:hAnsiTheme="minorEastAsia" w:eastAsiaTheme="minorEastAsia" w:cstheme="minorEastAsia"/>
                <w:color w:val="auto"/>
                <w:sz w:val="21"/>
                <w:szCs w:val="21"/>
                <w:highlight w:val="none"/>
                <w:shd w:val="clear" w:color="auto" w:fill="auto"/>
                <w:lang w:val="en"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lang w:val="en-US" w:eastAsia="zh-CN"/>
              </w:rPr>
              <w:t>《自然资源部办公厅关于进一步规范项目用海监管工作的函》（自然资办函</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2022</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640号）。</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CN"/>
              </w:rPr>
              <w:t>县级以上自然资源</w:t>
            </w:r>
          </w:p>
          <w:p>
            <w:pPr>
              <w:spacing w:line="300" w:lineRule="exact"/>
              <w:jc w:val="left"/>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val="en"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13" w:type="dxa"/>
            <w:vAlign w:val="center"/>
          </w:tcPr>
          <w:p>
            <w:pPr>
              <w:spacing w:line="300" w:lineRule="exact"/>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28</w:t>
            </w:r>
          </w:p>
        </w:tc>
        <w:tc>
          <w:tcPr>
            <w:tcW w:w="1545"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自然资源管理</w:t>
            </w:r>
          </w:p>
          <w:p>
            <w:pPr>
              <w:jc w:val="cente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（海洋类）</w:t>
            </w:r>
          </w:p>
        </w:tc>
        <w:tc>
          <w:tcPr>
            <w:tcW w:w="1635" w:type="dxa"/>
            <w:vAlign w:val="center"/>
          </w:tcPr>
          <w:p>
            <w:pPr>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kern w:val="2"/>
                <w:sz w:val="21"/>
                <w:szCs w:val="21"/>
                <w:lang w:val="en" w:eastAsia="zh-CN" w:bidi="ar-SA"/>
              </w:rPr>
              <w:t>未经批准改变自然保护区内海岛的海岸线；填海围海改变海岛海岸线，或者进行填海连岛（</w:t>
            </w:r>
            <w:r>
              <w:rPr>
                <w:rFonts w:hint="eastAsia" w:asciiTheme="minorEastAsia" w:hAnsiTheme="minorEastAsia" w:eastAsiaTheme="minorEastAsia" w:cstheme="minorEastAsia"/>
                <w:strike w:val="0"/>
                <w:dstrike w:val="0"/>
                <w:color w:val="000000"/>
                <w:sz w:val="21"/>
                <w:szCs w:val="21"/>
                <w:lang w:eastAsia="zh-CN"/>
              </w:rPr>
              <w:t>无违法所得</w:t>
            </w:r>
            <w:r>
              <w:rPr>
                <w:rFonts w:hint="eastAsia" w:asciiTheme="minorEastAsia" w:hAnsiTheme="minorEastAsia" w:eastAsiaTheme="minorEastAsia" w:cstheme="minorEastAsia"/>
                <w:color w:val="000000"/>
                <w:kern w:val="2"/>
                <w:sz w:val="21"/>
                <w:szCs w:val="21"/>
                <w:lang w:val="en" w:eastAsia="zh-CN" w:bidi="ar-SA"/>
              </w:rPr>
              <w:t>）</w:t>
            </w:r>
          </w:p>
        </w:tc>
        <w:tc>
          <w:tcPr>
            <w:tcW w:w="1950" w:type="dxa"/>
            <w:vAlign w:val="center"/>
          </w:tcPr>
          <w:p>
            <w:pP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违法行为轻微，在主管部门指出违法情况后</w:t>
            </w:r>
            <w:r>
              <w:rPr>
                <w:rFonts w:hint="eastAsia" w:asciiTheme="minorEastAsia" w:hAnsiTheme="minorEastAsia" w:eastAsiaTheme="minorEastAsia" w:cstheme="minorEastAsia"/>
                <w:strike w:val="0"/>
                <w:dstrike w:val="0"/>
                <w:color w:val="auto"/>
                <w:sz w:val="21"/>
                <w:szCs w:val="21"/>
                <w:lang w:eastAsia="zh-CN"/>
              </w:rPr>
              <w:t>及时改正</w:t>
            </w:r>
            <w:r>
              <w:rPr>
                <w:rFonts w:hint="eastAsia" w:asciiTheme="minorEastAsia" w:hAnsiTheme="minorEastAsia" w:eastAsiaTheme="minorEastAsia" w:cstheme="minorEastAsia"/>
                <w:color w:val="auto"/>
                <w:sz w:val="21"/>
                <w:szCs w:val="21"/>
                <w:lang w:eastAsia="zh-CN"/>
              </w:rPr>
              <w:t>，且未对海岛生态造成危害后果；或者初次违法，在主管部门指出违法情况后</w:t>
            </w:r>
            <w:r>
              <w:rPr>
                <w:rFonts w:hint="eastAsia" w:asciiTheme="minorEastAsia" w:hAnsiTheme="minorEastAsia" w:eastAsiaTheme="minorEastAsia" w:cstheme="minorEastAsia"/>
                <w:strike w:val="0"/>
                <w:dstrike w:val="0"/>
                <w:color w:val="auto"/>
                <w:sz w:val="21"/>
                <w:szCs w:val="21"/>
                <w:lang w:eastAsia="zh-CN"/>
              </w:rPr>
              <w:t>及时改正</w:t>
            </w:r>
            <w:r>
              <w:rPr>
                <w:rFonts w:hint="eastAsia" w:asciiTheme="minorEastAsia" w:hAnsiTheme="minorEastAsia" w:eastAsiaTheme="minorEastAsia" w:cstheme="minorEastAsia"/>
                <w:color w:val="auto"/>
                <w:sz w:val="21"/>
                <w:szCs w:val="21"/>
                <w:lang w:val="en-US" w:eastAsia="zh-CN"/>
              </w:rPr>
              <w:t>,对海岛生态造成危害后果轻微且已经修复。</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《行政处罚法》（2021年修订）第三十三条</w:t>
            </w:r>
            <w:r>
              <w:rPr>
                <w:rFonts w:hint="eastAsia" w:asciiTheme="minorEastAsia" w:hAnsiTheme="minorEastAsia" w:eastAsiaTheme="minorEastAsia" w:cstheme="minorEastAsia"/>
                <w:color w:val="auto"/>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 w:eastAsia="zh-CN"/>
              </w:rPr>
              <w:t>海岛保护法</w:t>
            </w: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US" w:eastAsia="zh-CN"/>
              </w:rPr>
              <w:t>第四十五条</w:t>
            </w:r>
            <w:r>
              <w:rPr>
                <w:rFonts w:hint="eastAsia" w:asciiTheme="minorEastAsia" w:hAnsiTheme="minorEastAsia" w:eastAsiaTheme="minorEastAsia" w:cstheme="minorEastAsia"/>
                <w:color w:val="auto"/>
                <w:sz w:val="21"/>
                <w:szCs w:val="21"/>
                <w:lang w:val="en" w:eastAsia="zh-Hans"/>
              </w:rPr>
              <w:t xml:space="preserve"> 违反本法规定，改变自然保护区内海岛的海岸线，填海、围海改变海岛海岸线，或者进行填海连岛的，依照《中华人民共和国海域使用管理法》的规定处罚。</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 w:eastAsia="zh-CN"/>
              </w:rPr>
              <w:t>《关于进一步规范海洋行政处罚裁量权行使的若干意见》（海监字〔</w:t>
            </w:r>
            <w:r>
              <w:rPr>
                <w:rFonts w:hint="eastAsia" w:asciiTheme="minorEastAsia" w:hAnsiTheme="minorEastAsia" w:eastAsiaTheme="minorEastAsia" w:cstheme="minorEastAsia"/>
                <w:color w:val="auto"/>
                <w:sz w:val="21"/>
                <w:szCs w:val="21"/>
                <w:lang w:val="en-US" w:eastAsia="zh-CN"/>
              </w:rPr>
              <w:t>2006</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9号</w:t>
            </w:r>
            <w:r>
              <w:rPr>
                <w:rFonts w:hint="eastAsia" w:asciiTheme="minorEastAsia" w:hAnsiTheme="minorEastAsia" w:eastAsiaTheme="minorEastAsia" w:cstheme="minorEastAsia"/>
                <w:color w:val="auto"/>
                <w:sz w:val="21"/>
                <w:szCs w:val="21"/>
                <w:lang w:val="en"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shd w:val="clear" w:color="auto" w:fill="auto"/>
                <w:lang w:val="en" w:eastAsia="zh-CN"/>
              </w:rPr>
              <w:t>《中国海警</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 自然资源部关于印发〈海洋资源开发利用行政处罚自由裁量基准（试行）〉的通知</w:t>
            </w:r>
            <w:r>
              <w:rPr>
                <w:rFonts w:hint="eastAsia" w:asciiTheme="minorEastAsia" w:hAnsiTheme="minorEastAsia" w:eastAsiaTheme="minorEastAsia" w:cstheme="minorEastAsia"/>
                <w:color w:val="auto"/>
                <w:sz w:val="21"/>
                <w:szCs w:val="21"/>
                <w:highlight w:val="none"/>
                <w:shd w:val="clear" w:color="auto" w:fill="auto"/>
                <w:lang w:val="en" w:eastAsia="zh-CN"/>
              </w:rPr>
              <w:t>》（海警〔</w:t>
            </w:r>
            <w:r>
              <w:rPr>
                <w:rFonts w:hint="eastAsia" w:asciiTheme="minorEastAsia" w:hAnsiTheme="minorEastAsia" w:eastAsiaTheme="minorEastAsia" w:cstheme="minorEastAsia"/>
                <w:color w:val="auto"/>
                <w:sz w:val="21"/>
                <w:szCs w:val="21"/>
                <w:highlight w:val="none"/>
                <w:shd w:val="clear" w:color="auto" w:fill="auto"/>
                <w:lang w:val="en-US" w:eastAsia="zh-CN"/>
              </w:rPr>
              <w:t>2023</w:t>
            </w:r>
            <w:r>
              <w:rPr>
                <w:rFonts w:hint="eastAsia" w:asciiTheme="minorEastAsia" w:hAnsiTheme="minorEastAsia" w:eastAsiaTheme="minorEastAsia" w:cstheme="minorEastAsia"/>
                <w:color w:val="auto"/>
                <w:sz w:val="21"/>
                <w:szCs w:val="21"/>
                <w:highlight w:val="none"/>
                <w:shd w:val="clear" w:color="auto" w:fill="auto"/>
                <w:lang w:val="en" w:eastAsia="zh-CN"/>
              </w:rPr>
              <w:t>〕</w:t>
            </w:r>
            <w:r>
              <w:rPr>
                <w:rFonts w:hint="eastAsia" w:asciiTheme="minorEastAsia" w:hAnsiTheme="minorEastAsia" w:eastAsiaTheme="minorEastAsia" w:cstheme="minorEastAsia"/>
                <w:color w:val="auto"/>
                <w:sz w:val="21"/>
                <w:szCs w:val="21"/>
                <w:highlight w:val="none"/>
                <w:shd w:val="clear" w:color="auto" w:fill="auto"/>
                <w:lang w:val="en-US" w:eastAsia="zh-CN"/>
              </w:rPr>
              <w:t>10号</w:t>
            </w:r>
            <w:r>
              <w:rPr>
                <w:rFonts w:hint="eastAsia" w:asciiTheme="minorEastAsia" w:hAnsiTheme="minorEastAsia" w:eastAsiaTheme="minorEastAsia" w:cstheme="minorEastAsia"/>
                <w:color w:val="auto"/>
                <w:sz w:val="21"/>
                <w:szCs w:val="21"/>
                <w:highlight w:val="none"/>
                <w:shd w:val="clear" w:color="auto" w:fill="auto"/>
                <w:lang w:val="en"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CN"/>
              </w:rPr>
              <w:t>县级以上自然资源</w:t>
            </w:r>
          </w:p>
          <w:p>
            <w:pPr>
              <w:spacing w:line="300" w:lineRule="exact"/>
              <w:jc w:val="left"/>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val="en"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3" w:type="dxa"/>
            <w:vAlign w:val="center"/>
          </w:tcPr>
          <w:p>
            <w:pPr>
              <w:spacing w:line="300" w:lineRule="exact"/>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29</w:t>
            </w:r>
          </w:p>
        </w:tc>
        <w:tc>
          <w:tcPr>
            <w:tcW w:w="1545"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自然资源管理</w:t>
            </w:r>
          </w:p>
          <w:p>
            <w:pPr>
              <w:jc w:val="cente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（海洋类）</w:t>
            </w:r>
          </w:p>
        </w:tc>
        <w:tc>
          <w:tcPr>
            <w:tcW w:w="1635" w:type="dxa"/>
            <w:vAlign w:val="center"/>
          </w:tcPr>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未经批准在无居民海岛进行生产、建设活动的（</w:t>
            </w:r>
            <w:r>
              <w:rPr>
                <w:rFonts w:hint="eastAsia" w:asciiTheme="minorEastAsia" w:hAnsiTheme="minorEastAsia" w:eastAsiaTheme="minorEastAsia" w:cstheme="minorEastAsia"/>
                <w:strike w:val="0"/>
                <w:dstrike w:val="0"/>
                <w:color w:val="000000"/>
                <w:sz w:val="21"/>
                <w:szCs w:val="21"/>
                <w:lang w:eastAsia="zh-CN"/>
              </w:rPr>
              <w:t>无违法所得</w:t>
            </w:r>
            <w:r>
              <w:rPr>
                <w:rFonts w:hint="eastAsia" w:asciiTheme="minorEastAsia" w:hAnsiTheme="minorEastAsia" w:eastAsiaTheme="minorEastAsia" w:cstheme="minorEastAsia"/>
                <w:color w:val="000000"/>
                <w:sz w:val="21"/>
                <w:szCs w:val="21"/>
                <w:lang w:eastAsia="zh-CN"/>
              </w:rPr>
              <w:t>）</w:t>
            </w:r>
          </w:p>
          <w:p>
            <w:pPr>
              <w:rPr>
                <w:rFonts w:hint="eastAsia" w:asciiTheme="minorEastAsia" w:hAnsiTheme="minorEastAsia" w:eastAsiaTheme="minorEastAsia" w:cstheme="minorEastAsia"/>
                <w:color w:val="000000"/>
                <w:kern w:val="2"/>
                <w:sz w:val="21"/>
                <w:szCs w:val="21"/>
                <w:lang w:val="en-US" w:eastAsia="zh-CN" w:bidi="ar-SA"/>
              </w:rPr>
            </w:pPr>
          </w:p>
        </w:tc>
        <w:tc>
          <w:tcPr>
            <w:tcW w:w="1950" w:type="dxa"/>
            <w:vAlign w:val="center"/>
          </w:tcPr>
          <w:p>
            <w:pP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违法行为轻微，在主管部门指出违法情况后</w:t>
            </w:r>
            <w:r>
              <w:rPr>
                <w:rFonts w:hint="eastAsia" w:asciiTheme="minorEastAsia" w:hAnsiTheme="minorEastAsia" w:eastAsiaTheme="minorEastAsia" w:cstheme="minorEastAsia"/>
                <w:strike w:val="0"/>
                <w:dstrike w:val="0"/>
                <w:color w:val="auto"/>
                <w:sz w:val="21"/>
                <w:szCs w:val="21"/>
                <w:lang w:eastAsia="zh-CN"/>
              </w:rPr>
              <w:t>及时改正</w:t>
            </w:r>
            <w:r>
              <w:rPr>
                <w:rFonts w:hint="eastAsia" w:asciiTheme="minorEastAsia" w:hAnsiTheme="minorEastAsia" w:eastAsiaTheme="minorEastAsia" w:cstheme="minorEastAsia"/>
                <w:color w:val="auto"/>
                <w:sz w:val="21"/>
                <w:szCs w:val="21"/>
                <w:lang w:eastAsia="zh-CN"/>
              </w:rPr>
              <w:t>，且未对海岛生态造成危害后果；或者初次违法，在主管部门指出违法情况后</w:t>
            </w:r>
            <w:r>
              <w:rPr>
                <w:rFonts w:hint="eastAsia" w:asciiTheme="minorEastAsia" w:hAnsiTheme="minorEastAsia" w:eastAsiaTheme="minorEastAsia" w:cstheme="minorEastAsia"/>
                <w:strike w:val="0"/>
                <w:dstrike w:val="0"/>
                <w:color w:val="auto"/>
                <w:sz w:val="21"/>
                <w:szCs w:val="21"/>
                <w:lang w:eastAsia="zh-CN"/>
              </w:rPr>
              <w:t>及时改正</w:t>
            </w:r>
            <w:r>
              <w:rPr>
                <w:rFonts w:hint="eastAsia" w:asciiTheme="minorEastAsia" w:hAnsiTheme="minorEastAsia" w:eastAsiaTheme="minorEastAsia" w:cstheme="minorEastAsia"/>
                <w:color w:val="auto"/>
                <w:sz w:val="21"/>
                <w:szCs w:val="21"/>
                <w:lang w:val="en-US" w:eastAsia="zh-CN"/>
              </w:rPr>
              <w:t>,对海岛生态造成危害后果轻微且已经修复。</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《行政处罚法》（2021年修订）第三十三条</w:t>
            </w:r>
            <w:r>
              <w:rPr>
                <w:rFonts w:hint="eastAsia" w:asciiTheme="minorEastAsia" w:hAnsiTheme="minorEastAsia" w:eastAsiaTheme="minorEastAsia" w:cstheme="minorEastAsia"/>
                <w:color w:val="auto"/>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 w:eastAsia="zh-CN"/>
              </w:rPr>
              <w:t>海岛保护法</w:t>
            </w: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US" w:eastAsia="zh-CN"/>
              </w:rPr>
              <w:t>第四十七条</w:t>
            </w:r>
            <w:r>
              <w:rPr>
                <w:rFonts w:hint="eastAsia" w:asciiTheme="minorEastAsia" w:hAnsiTheme="minorEastAsia" w:eastAsiaTheme="minorEastAsia" w:cstheme="minorEastAsia"/>
                <w:color w:val="auto"/>
                <w:sz w:val="21"/>
                <w:szCs w:val="21"/>
                <w:lang w:val="en" w:eastAsia="zh-Hans"/>
              </w:rPr>
              <w:t xml:space="preserve"> </w:t>
            </w:r>
            <w:bookmarkStart w:id="0" w:name="_GoBack"/>
            <w:bookmarkEnd w:id="0"/>
            <w:r>
              <w:rPr>
                <w:rFonts w:hint="eastAsia" w:asciiTheme="minorEastAsia" w:hAnsiTheme="minorEastAsia" w:eastAsiaTheme="minorEastAsia" w:cstheme="minorEastAsia"/>
                <w:color w:val="auto"/>
                <w:sz w:val="21"/>
                <w:szCs w:val="21"/>
                <w:lang w:val="en-US" w:eastAsia="zh-CN"/>
              </w:rPr>
              <w:t>违反本法规定，在无居民海岛采石、挖海砂、采伐林木或者采集生物、非生物样本的，由县级以上人民政府海洋主管部门责令停止违法行为，没收违法所得，可以并处二万元以下的罚款。</w:t>
            </w:r>
          </w:p>
          <w:p>
            <w:pPr>
              <w:spacing w:line="300" w:lineRule="exact"/>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lang w:val="en-US" w:eastAsia="zh-CN"/>
              </w:rPr>
              <w:t>     违反本法规定，在无居民海岛进行生产、建设活动或者组织开展旅游活动的，由县级以上人民政府海洋主管部门责令停止违法行为，没收违法所得，并处二万元以上二十万元以下的罚款。</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 w:eastAsia="zh-CN"/>
              </w:rPr>
              <w:t>《关于进一步规范海洋行政处罚裁量权行使的若干意见》（海监字〔</w:t>
            </w:r>
            <w:r>
              <w:rPr>
                <w:rFonts w:hint="eastAsia" w:asciiTheme="minorEastAsia" w:hAnsiTheme="minorEastAsia" w:eastAsiaTheme="minorEastAsia" w:cstheme="minorEastAsia"/>
                <w:color w:val="auto"/>
                <w:sz w:val="21"/>
                <w:szCs w:val="21"/>
                <w:lang w:val="en-US" w:eastAsia="zh-CN"/>
              </w:rPr>
              <w:t>2006</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9号</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highlight w:val="none"/>
                <w:shd w:val="clear" w:color="auto" w:fill="auto"/>
                <w:lang w:val="en" w:eastAsia="zh-CN"/>
              </w:rPr>
              <w:t>《中国海警</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 自然资源部关于印发〈海洋资源开发利用行政处罚自由裁量基准（试行）〉的通知</w:t>
            </w:r>
            <w:r>
              <w:rPr>
                <w:rFonts w:hint="eastAsia" w:asciiTheme="minorEastAsia" w:hAnsiTheme="minorEastAsia" w:eastAsiaTheme="minorEastAsia" w:cstheme="minorEastAsia"/>
                <w:color w:val="auto"/>
                <w:sz w:val="21"/>
                <w:szCs w:val="21"/>
                <w:highlight w:val="none"/>
                <w:shd w:val="clear" w:color="auto" w:fill="auto"/>
                <w:lang w:val="en" w:eastAsia="zh-CN"/>
              </w:rPr>
              <w:t>》（海警〔</w:t>
            </w:r>
            <w:r>
              <w:rPr>
                <w:rFonts w:hint="eastAsia" w:asciiTheme="minorEastAsia" w:hAnsiTheme="minorEastAsia" w:eastAsiaTheme="minorEastAsia" w:cstheme="minorEastAsia"/>
                <w:color w:val="auto"/>
                <w:sz w:val="21"/>
                <w:szCs w:val="21"/>
                <w:highlight w:val="none"/>
                <w:shd w:val="clear" w:color="auto" w:fill="auto"/>
                <w:lang w:val="en-US" w:eastAsia="zh-CN"/>
              </w:rPr>
              <w:t>2023</w:t>
            </w:r>
            <w:r>
              <w:rPr>
                <w:rFonts w:hint="eastAsia" w:asciiTheme="minorEastAsia" w:hAnsiTheme="minorEastAsia" w:eastAsiaTheme="minorEastAsia" w:cstheme="minorEastAsia"/>
                <w:color w:val="auto"/>
                <w:sz w:val="21"/>
                <w:szCs w:val="21"/>
                <w:highlight w:val="none"/>
                <w:shd w:val="clear" w:color="auto" w:fill="auto"/>
                <w:lang w:val="en" w:eastAsia="zh-CN"/>
              </w:rPr>
              <w:t>〕</w:t>
            </w:r>
            <w:r>
              <w:rPr>
                <w:rFonts w:hint="eastAsia" w:asciiTheme="minorEastAsia" w:hAnsiTheme="minorEastAsia" w:eastAsiaTheme="minorEastAsia" w:cstheme="minorEastAsia"/>
                <w:color w:val="auto"/>
                <w:sz w:val="21"/>
                <w:szCs w:val="21"/>
                <w:highlight w:val="none"/>
                <w:shd w:val="clear" w:color="auto" w:fill="auto"/>
                <w:lang w:val="en-US" w:eastAsia="zh-CN"/>
              </w:rPr>
              <w:t>10号</w:t>
            </w:r>
            <w:r>
              <w:rPr>
                <w:rFonts w:hint="eastAsia" w:asciiTheme="minorEastAsia" w:hAnsiTheme="minorEastAsia" w:eastAsiaTheme="minorEastAsia" w:cstheme="minorEastAsia"/>
                <w:color w:val="auto"/>
                <w:sz w:val="21"/>
                <w:szCs w:val="21"/>
                <w:highlight w:val="none"/>
                <w:shd w:val="clear" w:color="auto" w:fill="auto"/>
                <w:lang w:val="en" w:eastAsia="zh-CN"/>
              </w:rPr>
              <w:t>）。</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CN"/>
              </w:rPr>
              <w:t>县级以上自然资源</w:t>
            </w:r>
          </w:p>
          <w:p>
            <w:pPr>
              <w:spacing w:line="300" w:lineRule="exact"/>
              <w:jc w:val="left"/>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val="en"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13" w:type="dxa"/>
            <w:vAlign w:val="center"/>
          </w:tcPr>
          <w:p>
            <w:pPr>
              <w:spacing w:line="3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p>
        </w:tc>
        <w:tc>
          <w:tcPr>
            <w:tcW w:w="1545"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自然资源管理</w:t>
            </w:r>
          </w:p>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（海洋类）</w:t>
            </w:r>
          </w:p>
        </w:tc>
        <w:tc>
          <w:tcPr>
            <w:tcW w:w="1635" w:type="dxa"/>
            <w:vAlign w:val="center"/>
          </w:tcPr>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未经批准在临时性利用的无居民海岛建造永久性建筑物或者设施的（</w:t>
            </w:r>
            <w:r>
              <w:rPr>
                <w:rFonts w:hint="eastAsia" w:asciiTheme="minorEastAsia" w:hAnsiTheme="minorEastAsia" w:eastAsiaTheme="minorEastAsia" w:cstheme="minorEastAsia"/>
                <w:strike w:val="0"/>
                <w:dstrike w:val="0"/>
                <w:color w:val="000000"/>
                <w:sz w:val="21"/>
                <w:szCs w:val="21"/>
                <w:lang w:eastAsia="zh-CN"/>
              </w:rPr>
              <w:t>无违法所得</w:t>
            </w:r>
            <w:r>
              <w:rPr>
                <w:rFonts w:hint="eastAsia" w:asciiTheme="minorEastAsia" w:hAnsiTheme="minorEastAsia" w:eastAsiaTheme="minorEastAsia" w:cstheme="minorEastAsia"/>
                <w:color w:val="000000"/>
                <w:sz w:val="21"/>
                <w:szCs w:val="21"/>
                <w:lang w:eastAsia="zh-CN"/>
              </w:rPr>
              <w:t>）</w:t>
            </w:r>
          </w:p>
          <w:p>
            <w:pPr>
              <w:rPr>
                <w:rFonts w:hint="eastAsia" w:asciiTheme="minorEastAsia" w:hAnsiTheme="minorEastAsia" w:eastAsiaTheme="minorEastAsia" w:cstheme="minorEastAsia"/>
                <w:color w:val="000000"/>
                <w:kern w:val="2"/>
                <w:sz w:val="21"/>
                <w:szCs w:val="21"/>
                <w:lang w:val="en-US" w:eastAsia="zh-CN" w:bidi="ar-SA"/>
              </w:rPr>
            </w:pPr>
          </w:p>
        </w:tc>
        <w:tc>
          <w:tcPr>
            <w:tcW w:w="1950" w:type="dxa"/>
            <w:vAlign w:val="center"/>
          </w:tcPr>
          <w:p>
            <w:pP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违法行为轻微，在主管部门指出违法情况后</w:t>
            </w:r>
            <w:r>
              <w:rPr>
                <w:rFonts w:hint="eastAsia" w:asciiTheme="minorEastAsia" w:hAnsiTheme="minorEastAsia" w:eastAsiaTheme="minorEastAsia" w:cstheme="minorEastAsia"/>
                <w:strike w:val="0"/>
                <w:dstrike w:val="0"/>
                <w:color w:val="auto"/>
                <w:sz w:val="21"/>
                <w:szCs w:val="21"/>
                <w:lang w:eastAsia="zh-CN"/>
              </w:rPr>
              <w:t>及时改正</w:t>
            </w:r>
            <w:r>
              <w:rPr>
                <w:rFonts w:hint="eastAsia" w:asciiTheme="minorEastAsia" w:hAnsiTheme="minorEastAsia" w:eastAsiaTheme="minorEastAsia" w:cstheme="minorEastAsia"/>
                <w:color w:val="auto"/>
                <w:sz w:val="21"/>
                <w:szCs w:val="21"/>
                <w:lang w:eastAsia="zh-CN"/>
              </w:rPr>
              <w:t>，未对海岛生态造成危害后果；或者初次违法，在主管部门指出违法情况后</w:t>
            </w:r>
            <w:r>
              <w:rPr>
                <w:rFonts w:hint="eastAsia" w:asciiTheme="minorEastAsia" w:hAnsiTheme="minorEastAsia" w:eastAsiaTheme="minorEastAsia" w:cstheme="minorEastAsia"/>
                <w:strike w:val="0"/>
                <w:dstrike w:val="0"/>
                <w:color w:val="auto"/>
                <w:sz w:val="21"/>
                <w:szCs w:val="21"/>
                <w:lang w:eastAsia="zh-CN"/>
              </w:rPr>
              <w:t>及时改正</w:t>
            </w:r>
            <w:r>
              <w:rPr>
                <w:rFonts w:hint="eastAsia" w:asciiTheme="minorEastAsia" w:hAnsiTheme="minorEastAsia" w:eastAsiaTheme="minorEastAsia" w:cstheme="minorEastAsia"/>
                <w:color w:val="auto"/>
                <w:sz w:val="21"/>
                <w:szCs w:val="21"/>
                <w:lang w:val="en-US" w:eastAsia="zh-CN"/>
              </w:rPr>
              <w:t>,对海岛生态造成危害后果轻微且已经修复。</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行政处罚法》（2021年修订）第三十</w:t>
            </w:r>
            <w:r>
              <w:rPr>
                <w:rFonts w:hint="eastAsia" w:asciiTheme="minorEastAsia" w:hAnsiTheme="minorEastAsia" w:eastAsiaTheme="minorEastAsia" w:cstheme="minorEastAsia"/>
                <w:color w:val="auto"/>
                <w:sz w:val="21"/>
                <w:szCs w:val="21"/>
                <w:lang w:eastAsia="zh-CN"/>
              </w:rPr>
              <w:t>三</w:t>
            </w:r>
            <w:r>
              <w:rPr>
                <w:rFonts w:hint="eastAsia" w:asciiTheme="minorEastAsia" w:hAnsiTheme="minorEastAsia" w:eastAsiaTheme="minorEastAsia" w:cstheme="minorEastAsia"/>
                <w:color w:val="auto"/>
                <w:sz w:val="21"/>
                <w:szCs w:val="21"/>
              </w:rPr>
              <w:t>条</w:t>
            </w:r>
            <w:r>
              <w:rPr>
                <w:rFonts w:hint="eastAsia" w:asciiTheme="minorEastAsia" w:hAnsiTheme="minorEastAsia" w:eastAsiaTheme="minorEastAsia" w:cstheme="minorEastAsia"/>
                <w:color w:val="auto"/>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Hans"/>
              </w:rPr>
            </w:pP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 w:eastAsia="zh-CN"/>
              </w:rPr>
              <w:t>海岛保护法</w:t>
            </w:r>
            <w:r>
              <w:rPr>
                <w:rFonts w:hint="eastAsia" w:asciiTheme="minorEastAsia" w:hAnsiTheme="minorEastAsia" w:eastAsiaTheme="minorEastAsia" w:cstheme="minorEastAsia"/>
                <w:color w:val="auto"/>
                <w:sz w:val="21"/>
                <w:szCs w:val="21"/>
                <w:lang w:val="en" w:eastAsia="zh-Hans"/>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lang w:val="en-US" w:eastAsia="zh-CN"/>
              </w:rPr>
              <w:t>第五十条</w:t>
            </w:r>
            <w:r>
              <w:rPr>
                <w:rFonts w:hint="eastAsia" w:asciiTheme="minorEastAsia" w:hAnsiTheme="minorEastAsia" w:eastAsiaTheme="minorEastAsia" w:cstheme="minorEastAsia"/>
                <w:color w:val="auto"/>
                <w:sz w:val="21"/>
                <w:szCs w:val="21"/>
                <w:lang w:val="en" w:eastAsia="zh-Hans"/>
              </w:rPr>
              <w:t xml:space="preserve"> 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 w:eastAsia="zh-CN"/>
              </w:rPr>
              <w:t>《关于进一步规范海洋行政处罚裁量权行使的若干意见》（海监字〔</w:t>
            </w:r>
            <w:r>
              <w:rPr>
                <w:rFonts w:hint="eastAsia" w:asciiTheme="minorEastAsia" w:hAnsiTheme="minorEastAsia" w:eastAsiaTheme="minorEastAsia" w:cstheme="minorEastAsia"/>
                <w:color w:val="auto"/>
                <w:sz w:val="21"/>
                <w:szCs w:val="21"/>
                <w:lang w:val="en-US" w:eastAsia="zh-CN"/>
              </w:rPr>
              <w:t>2006</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9号</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highlight w:val="none"/>
                <w:shd w:val="clear" w:color="auto" w:fill="auto"/>
                <w:lang w:val="en" w:eastAsia="zh-CN"/>
              </w:rPr>
              <w:t>《中国海警</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 自然资源部关于印发〈海洋资源开发利用行政处罚自由裁量基准（试行）〉的通知</w:t>
            </w:r>
            <w:r>
              <w:rPr>
                <w:rFonts w:hint="eastAsia" w:asciiTheme="minorEastAsia" w:hAnsiTheme="minorEastAsia" w:eastAsiaTheme="minorEastAsia" w:cstheme="minorEastAsia"/>
                <w:color w:val="auto"/>
                <w:sz w:val="21"/>
                <w:szCs w:val="21"/>
                <w:highlight w:val="none"/>
                <w:shd w:val="clear" w:color="auto" w:fill="auto"/>
                <w:lang w:val="en" w:eastAsia="zh-CN"/>
              </w:rPr>
              <w:t>》（海警〔</w:t>
            </w:r>
            <w:r>
              <w:rPr>
                <w:rFonts w:hint="eastAsia" w:asciiTheme="minorEastAsia" w:hAnsiTheme="minorEastAsia" w:eastAsiaTheme="minorEastAsia" w:cstheme="minorEastAsia"/>
                <w:color w:val="auto"/>
                <w:sz w:val="21"/>
                <w:szCs w:val="21"/>
                <w:highlight w:val="none"/>
                <w:shd w:val="clear" w:color="auto" w:fill="auto"/>
                <w:lang w:val="en-US" w:eastAsia="zh-CN"/>
              </w:rPr>
              <w:t>2023</w:t>
            </w:r>
            <w:r>
              <w:rPr>
                <w:rFonts w:hint="eastAsia" w:asciiTheme="minorEastAsia" w:hAnsiTheme="minorEastAsia" w:eastAsiaTheme="minorEastAsia" w:cstheme="minorEastAsia"/>
                <w:color w:val="auto"/>
                <w:sz w:val="21"/>
                <w:szCs w:val="21"/>
                <w:highlight w:val="none"/>
                <w:shd w:val="clear" w:color="auto" w:fill="auto"/>
                <w:lang w:val="en" w:eastAsia="zh-CN"/>
              </w:rPr>
              <w:t>〕</w:t>
            </w:r>
            <w:r>
              <w:rPr>
                <w:rFonts w:hint="eastAsia" w:asciiTheme="minorEastAsia" w:hAnsiTheme="minorEastAsia" w:eastAsiaTheme="minorEastAsia" w:cstheme="minorEastAsia"/>
                <w:color w:val="auto"/>
                <w:sz w:val="21"/>
                <w:szCs w:val="21"/>
                <w:highlight w:val="none"/>
                <w:shd w:val="clear" w:color="auto" w:fill="auto"/>
                <w:lang w:val="en-US" w:eastAsia="zh-CN"/>
              </w:rPr>
              <w:t>10号</w:t>
            </w:r>
            <w:r>
              <w:rPr>
                <w:rFonts w:hint="eastAsia" w:asciiTheme="minorEastAsia" w:hAnsiTheme="minorEastAsia" w:eastAsiaTheme="minorEastAsia" w:cstheme="minorEastAsia"/>
                <w:color w:val="auto"/>
                <w:sz w:val="21"/>
                <w:szCs w:val="21"/>
                <w:highlight w:val="none"/>
                <w:shd w:val="clear" w:color="auto" w:fill="auto"/>
                <w:lang w:val="en" w:eastAsia="zh-CN"/>
              </w:rPr>
              <w:t>）。</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CN"/>
              </w:rPr>
              <w:t>县级以上自然资源</w:t>
            </w:r>
          </w:p>
          <w:p>
            <w:pPr>
              <w:spacing w:line="300" w:lineRule="exact"/>
              <w:jc w:val="left"/>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val="en"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3" w:type="dxa"/>
            <w:vAlign w:val="center"/>
          </w:tcPr>
          <w:p>
            <w:pPr>
              <w:spacing w:line="3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w:t>
            </w:r>
          </w:p>
        </w:tc>
        <w:tc>
          <w:tcPr>
            <w:tcW w:w="1545"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自然资源管理</w:t>
            </w:r>
          </w:p>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（海洋类）</w:t>
            </w:r>
          </w:p>
        </w:tc>
        <w:tc>
          <w:tcPr>
            <w:tcW w:w="1635" w:type="dxa"/>
            <w:vAlign w:val="center"/>
          </w:tcPr>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未经批准在依法确定为开展旅游活动的可利用无居民海岛建造居民定居场所的（</w:t>
            </w:r>
            <w:r>
              <w:rPr>
                <w:rFonts w:hint="eastAsia" w:asciiTheme="minorEastAsia" w:hAnsiTheme="minorEastAsia" w:eastAsiaTheme="minorEastAsia" w:cstheme="minorEastAsia"/>
                <w:strike w:val="0"/>
                <w:dstrike w:val="0"/>
                <w:color w:val="000000"/>
                <w:sz w:val="21"/>
                <w:szCs w:val="21"/>
                <w:lang w:eastAsia="zh-CN"/>
              </w:rPr>
              <w:t>无违法所得</w:t>
            </w:r>
            <w:r>
              <w:rPr>
                <w:rFonts w:hint="eastAsia" w:asciiTheme="minorEastAsia" w:hAnsiTheme="minorEastAsia" w:eastAsiaTheme="minorEastAsia" w:cstheme="minorEastAsia"/>
                <w:color w:val="000000"/>
                <w:sz w:val="21"/>
                <w:szCs w:val="21"/>
                <w:lang w:eastAsia="zh-CN"/>
              </w:rPr>
              <w:t>）</w:t>
            </w:r>
          </w:p>
        </w:tc>
        <w:tc>
          <w:tcPr>
            <w:tcW w:w="1950" w:type="dxa"/>
            <w:vAlign w:val="center"/>
          </w:tcPr>
          <w:p>
            <w:pPr>
              <w:rPr>
                <w:rFonts w:hint="eastAsia" w:asciiTheme="minorEastAsia" w:hAnsiTheme="minorEastAsia" w:eastAsiaTheme="minorEastAsia" w:cstheme="minorEastAsia"/>
                <w:color w:val="auto"/>
                <w:kern w:val="2"/>
                <w:sz w:val="21"/>
                <w:szCs w:val="21"/>
                <w:lang w:val="en" w:eastAsia="zh-CN" w:bidi="ar-SA"/>
              </w:rPr>
            </w:pPr>
            <w:r>
              <w:rPr>
                <w:rFonts w:hint="eastAsia" w:asciiTheme="minorEastAsia" w:hAnsiTheme="minorEastAsia" w:eastAsiaTheme="minorEastAsia" w:cstheme="minorEastAsia"/>
                <w:color w:val="auto"/>
                <w:sz w:val="21"/>
                <w:szCs w:val="21"/>
                <w:lang w:eastAsia="zh-CN"/>
              </w:rPr>
              <w:t>违法行为轻微，在主管部门指出违法情况后</w:t>
            </w:r>
            <w:r>
              <w:rPr>
                <w:rFonts w:hint="eastAsia" w:asciiTheme="minorEastAsia" w:hAnsiTheme="minorEastAsia" w:eastAsiaTheme="minorEastAsia" w:cstheme="minorEastAsia"/>
                <w:strike w:val="0"/>
                <w:dstrike w:val="0"/>
                <w:color w:val="auto"/>
                <w:sz w:val="21"/>
                <w:szCs w:val="21"/>
                <w:lang w:eastAsia="zh-CN"/>
              </w:rPr>
              <w:t>及时改正</w:t>
            </w:r>
            <w:r>
              <w:rPr>
                <w:rFonts w:hint="eastAsia" w:asciiTheme="minorEastAsia" w:hAnsiTheme="minorEastAsia" w:eastAsiaTheme="minorEastAsia" w:cstheme="minorEastAsia"/>
                <w:color w:val="auto"/>
                <w:sz w:val="21"/>
                <w:szCs w:val="21"/>
                <w:lang w:eastAsia="zh-CN"/>
              </w:rPr>
              <w:t>，未对海岛生态造成危害后果；或者初次违法，在主管部门指出违法情况后</w:t>
            </w:r>
            <w:r>
              <w:rPr>
                <w:rFonts w:hint="eastAsia" w:asciiTheme="minorEastAsia" w:hAnsiTheme="minorEastAsia" w:eastAsiaTheme="minorEastAsia" w:cstheme="minorEastAsia"/>
                <w:strike w:val="0"/>
                <w:dstrike w:val="0"/>
                <w:color w:val="auto"/>
                <w:sz w:val="21"/>
                <w:szCs w:val="21"/>
                <w:lang w:eastAsia="zh-CN"/>
              </w:rPr>
              <w:t>及时改正</w:t>
            </w:r>
            <w:r>
              <w:rPr>
                <w:rFonts w:hint="eastAsia" w:asciiTheme="minorEastAsia" w:hAnsiTheme="minorEastAsia" w:eastAsiaTheme="minorEastAsia" w:cstheme="minorEastAsia"/>
                <w:color w:val="auto"/>
                <w:sz w:val="21"/>
                <w:szCs w:val="21"/>
                <w:lang w:val="en-US" w:eastAsia="zh-CN"/>
              </w:rPr>
              <w:t>,对海岛生态造成危害后果轻微且已经修复。</w:t>
            </w:r>
          </w:p>
        </w:tc>
        <w:tc>
          <w:tcPr>
            <w:tcW w:w="5295" w:type="dxa"/>
            <w:vAlign w:val="center"/>
          </w:tcPr>
          <w:p>
            <w:pPr>
              <w:spacing w:line="30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行政处罚法》（2021年修订）第三十</w:t>
            </w:r>
            <w:r>
              <w:rPr>
                <w:rFonts w:hint="eastAsia" w:asciiTheme="minorEastAsia" w:hAnsiTheme="minorEastAsia" w:eastAsiaTheme="minorEastAsia" w:cstheme="minorEastAsia"/>
                <w:color w:val="auto"/>
                <w:sz w:val="21"/>
                <w:szCs w:val="21"/>
                <w:lang w:eastAsia="zh-CN"/>
              </w:rPr>
              <w:t>三</w:t>
            </w:r>
            <w:r>
              <w:rPr>
                <w:rFonts w:hint="eastAsia" w:asciiTheme="minorEastAsia" w:hAnsiTheme="minorEastAsia" w:eastAsiaTheme="minorEastAsia" w:cstheme="minorEastAsia"/>
                <w:color w:val="auto"/>
                <w:sz w:val="21"/>
                <w:szCs w:val="21"/>
              </w:rPr>
              <w:t>条</w:t>
            </w:r>
            <w:r>
              <w:rPr>
                <w:rFonts w:hint="eastAsia" w:asciiTheme="minorEastAsia" w:hAnsiTheme="minorEastAsia" w:eastAsiaTheme="minorEastAsia" w:cstheme="minorEastAsia"/>
                <w:color w:val="auto"/>
                <w:sz w:val="21"/>
                <w:szCs w:val="21"/>
                <w:lang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 w:eastAsia="zh-CN"/>
              </w:rPr>
              <w:t>海岛保护法</w:t>
            </w:r>
            <w:r>
              <w:rPr>
                <w:rFonts w:hint="eastAsia" w:asciiTheme="minorEastAsia" w:hAnsiTheme="minorEastAsia" w:eastAsiaTheme="minorEastAsia" w:cstheme="minorEastAsia"/>
                <w:color w:val="auto"/>
                <w:sz w:val="21"/>
                <w:szCs w:val="21"/>
                <w:lang w:val="en" w:eastAsia="zh-Hans"/>
              </w:rPr>
              <w:t>》</w:t>
            </w:r>
            <w:r>
              <w:rPr>
                <w:rFonts w:hint="eastAsia" w:asciiTheme="minorEastAsia" w:hAnsiTheme="minorEastAsia" w:eastAsiaTheme="minorEastAsia" w:cstheme="minorEastAsia"/>
                <w:color w:val="auto"/>
                <w:sz w:val="21"/>
                <w:szCs w:val="21"/>
                <w:lang w:val="en-US" w:eastAsia="zh-CN"/>
              </w:rPr>
              <w:t>第五十条</w:t>
            </w:r>
            <w:r>
              <w:rPr>
                <w:rFonts w:hint="eastAsia" w:asciiTheme="minorEastAsia" w:hAnsiTheme="minorEastAsia" w:eastAsiaTheme="minorEastAsia" w:cstheme="minorEastAsia"/>
                <w:color w:val="auto"/>
                <w:sz w:val="21"/>
                <w:szCs w:val="21"/>
                <w:lang w:val="en"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 w:eastAsia="zh-CN"/>
              </w:rPr>
              <w:t>《关于进一步规范海洋行政处罚裁量权行使的若干意见》（海监字〔</w:t>
            </w:r>
            <w:r>
              <w:rPr>
                <w:rFonts w:hint="eastAsia" w:asciiTheme="minorEastAsia" w:hAnsiTheme="minorEastAsia" w:eastAsiaTheme="minorEastAsia" w:cstheme="minorEastAsia"/>
                <w:color w:val="auto"/>
                <w:sz w:val="21"/>
                <w:szCs w:val="21"/>
                <w:lang w:val="en-US" w:eastAsia="zh-CN"/>
              </w:rPr>
              <w:t>2006</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9号</w:t>
            </w:r>
            <w:r>
              <w:rPr>
                <w:rFonts w:hint="eastAsia" w:asciiTheme="minorEastAsia" w:hAnsiTheme="minorEastAsia" w:eastAsiaTheme="minorEastAsia" w:cstheme="minorEastAsia"/>
                <w:color w:val="auto"/>
                <w:sz w:val="21"/>
                <w:szCs w:val="21"/>
                <w:lang w:val="en" w:eastAsia="zh-CN"/>
              </w:rPr>
              <w:t>）</w:t>
            </w:r>
            <w:r>
              <w:rPr>
                <w:rFonts w:hint="eastAsia" w:asciiTheme="minorEastAsia" w:hAnsiTheme="minorEastAsia" w:eastAsiaTheme="minorEastAsia" w:cstheme="minorEastAsia"/>
                <w:color w:val="auto"/>
                <w:sz w:val="21"/>
                <w:szCs w:val="21"/>
                <w:lang w:val="en-US" w:eastAsia="zh-CN"/>
              </w:rPr>
              <w:t>；</w:t>
            </w:r>
          </w:p>
          <w:p>
            <w:pPr>
              <w:spacing w:line="300" w:lineRule="exact"/>
              <w:ind w:firstLine="420" w:firstLineChars="200"/>
              <w:jc w:val="both"/>
              <w:rPr>
                <w:rFonts w:hint="eastAsia" w:asciiTheme="minorEastAsia" w:hAnsiTheme="minorEastAsia" w:eastAsiaTheme="minorEastAsia" w:cstheme="minorEastAsia"/>
                <w:color w:val="auto"/>
                <w:sz w:val="21"/>
                <w:szCs w:val="21"/>
                <w:lang w:val="en" w:eastAsia="zh-CN"/>
              </w:rPr>
            </w:pPr>
            <w:r>
              <w:rPr>
                <w:rFonts w:hint="eastAsia" w:asciiTheme="minorEastAsia" w:hAnsiTheme="minorEastAsia" w:eastAsiaTheme="minorEastAsia" w:cstheme="minorEastAsia"/>
                <w:color w:val="auto"/>
                <w:sz w:val="21"/>
                <w:szCs w:val="21"/>
                <w:highlight w:val="none"/>
                <w:shd w:val="clear" w:color="auto" w:fill="auto"/>
                <w:lang w:val="en" w:eastAsia="zh-CN"/>
              </w:rPr>
              <w:t>《中国海警</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 自然资源部关于印发〈海洋资源开发利用行政处罚自由裁量基准（试行）〉的通知</w:t>
            </w:r>
            <w:r>
              <w:rPr>
                <w:rFonts w:hint="eastAsia" w:asciiTheme="minorEastAsia" w:hAnsiTheme="minorEastAsia" w:eastAsiaTheme="minorEastAsia" w:cstheme="minorEastAsia"/>
                <w:color w:val="auto"/>
                <w:sz w:val="21"/>
                <w:szCs w:val="21"/>
                <w:highlight w:val="none"/>
                <w:shd w:val="clear" w:color="auto" w:fill="auto"/>
                <w:lang w:val="en" w:eastAsia="zh-CN"/>
              </w:rPr>
              <w:t>》（海警〔</w:t>
            </w:r>
            <w:r>
              <w:rPr>
                <w:rFonts w:hint="eastAsia" w:asciiTheme="minorEastAsia" w:hAnsiTheme="minorEastAsia" w:eastAsiaTheme="minorEastAsia" w:cstheme="minorEastAsia"/>
                <w:color w:val="auto"/>
                <w:sz w:val="21"/>
                <w:szCs w:val="21"/>
                <w:highlight w:val="none"/>
                <w:shd w:val="clear" w:color="auto" w:fill="auto"/>
                <w:lang w:val="en-US" w:eastAsia="zh-CN"/>
              </w:rPr>
              <w:t>2023</w:t>
            </w:r>
            <w:r>
              <w:rPr>
                <w:rFonts w:hint="eastAsia" w:asciiTheme="minorEastAsia" w:hAnsiTheme="minorEastAsia" w:eastAsiaTheme="minorEastAsia" w:cstheme="minorEastAsia"/>
                <w:color w:val="auto"/>
                <w:sz w:val="21"/>
                <w:szCs w:val="21"/>
                <w:highlight w:val="none"/>
                <w:shd w:val="clear" w:color="auto" w:fill="auto"/>
                <w:lang w:val="en" w:eastAsia="zh-CN"/>
              </w:rPr>
              <w:t>〕</w:t>
            </w:r>
            <w:r>
              <w:rPr>
                <w:rFonts w:hint="eastAsia" w:asciiTheme="minorEastAsia" w:hAnsiTheme="minorEastAsia" w:eastAsiaTheme="minorEastAsia" w:cstheme="minorEastAsia"/>
                <w:color w:val="auto"/>
                <w:sz w:val="21"/>
                <w:szCs w:val="21"/>
                <w:highlight w:val="none"/>
                <w:shd w:val="clear" w:color="auto" w:fill="auto"/>
                <w:lang w:val="en-US" w:eastAsia="zh-CN"/>
              </w:rPr>
              <w:t>10号</w:t>
            </w:r>
            <w:r>
              <w:rPr>
                <w:rFonts w:hint="eastAsia" w:asciiTheme="minorEastAsia" w:hAnsiTheme="minorEastAsia" w:eastAsiaTheme="minorEastAsia" w:cstheme="minorEastAsia"/>
                <w:color w:val="auto"/>
                <w:sz w:val="21"/>
                <w:szCs w:val="21"/>
                <w:highlight w:val="none"/>
                <w:shd w:val="clear" w:color="auto" w:fill="auto"/>
                <w:lang w:val="en" w:eastAsia="zh-CN"/>
              </w:rPr>
              <w:t>）。</w:t>
            </w:r>
          </w:p>
        </w:tc>
        <w:tc>
          <w:tcPr>
            <w:tcW w:w="2296" w:type="dxa"/>
            <w:vAlign w:val="center"/>
          </w:tcPr>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1.督促当事人及时整改，消除或减轻违法行为危害后果。</w:t>
            </w:r>
          </w:p>
          <w:p>
            <w:pPr>
              <w:numPr>
                <w:ilvl w:val="0"/>
                <w:numId w:val="0"/>
              </w:num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2.对当事人强化事中事后监管，充分运用约谈、引导、建议、提醒、回访等行政指导手段，加强法制宣传和教育，提升其法律意识和主体责任意识。</w:t>
            </w:r>
          </w:p>
          <w:p>
            <w:pPr>
              <w:spacing w:line="300" w:lineRule="exact"/>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3.结合实际情况依法采取其他监管措施。</w:t>
            </w:r>
          </w:p>
        </w:tc>
        <w:tc>
          <w:tcPr>
            <w:tcW w:w="1260" w:type="dxa"/>
            <w:vAlign w:val="center"/>
          </w:tcPr>
          <w:p>
            <w:pPr>
              <w:spacing w:line="300" w:lineRule="exact"/>
              <w:jc w:val="left"/>
              <w:rPr>
                <w:rFonts w:hint="eastAsia" w:asciiTheme="minorEastAsia" w:hAnsiTheme="minorEastAsia" w:eastAsiaTheme="minorEastAsia" w:cstheme="minorEastAsia"/>
                <w:color w:val="000000"/>
                <w:sz w:val="21"/>
                <w:szCs w:val="21"/>
                <w:lang w:val="en" w:eastAsia="zh-CN"/>
              </w:rPr>
            </w:pPr>
            <w:r>
              <w:rPr>
                <w:rFonts w:hint="eastAsia" w:asciiTheme="minorEastAsia" w:hAnsiTheme="minorEastAsia" w:eastAsiaTheme="minorEastAsia" w:cstheme="minorEastAsia"/>
                <w:color w:val="000000"/>
                <w:sz w:val="21"/>
                <w:szCs w:val="21"/>
                <w:lang w:val="en" w:eastAsia="zh-CN"/>
              </w:rPr>
              <w:t>县级以上自然资源</w:t>
            </w:r>
          </w:p>
          <w:p>
            <w:pPr>
              <w:spacing w:line="300" w:lineRule="exact"/>
              <w:jc w:val="left"/>
              <w:rPr>
                <w:rFonts w:hint="eastAsia" w:asciiTheme="minorEastAsia" w:hAnsiTheme="minorEastAsia" w:eastAsiaTheme="minorEastAsia" w:cstheme="minorEastAsia"/>
                <w:color w:val="000000"/>
                <w:kern w:val="2"/>
                <w:sz w:val="21"/>
                <w:szCs w:val="21"/>
                <w:lang w:val="en" w:eastAsia="zh-CN" w:bidi="ar-SA"/>
              </w:rPr>
            </w:pPr>
            <w:r>
              <w:rPr>
                <w:rFonts w:hint="eastAsia" w:asciiTheme="minorEastAsia" w:hAnsiTheme="minorEastAsia" w:eastAsiaTheme="minorEastAsia" w:cstheme="minorEastAsia"/>
                <w:color w:val="000000"/>
                <w:sz w:val="21"/>
                <w:szCs w:val="21"/>
                <w:lang w:val="en" w:eastAsia="zh-CN"/>
              </w:rPr>
              <w:t>主管部门</w:t>
            </w:r>
          </w:p>
        </w:tc>
      </w:tr>
    </w:tbl>
    <w:p>
      <w:pPr>
        <w:rPr>
          <w:rFonts w:hint="eastAsia" w:asciiTheme="minorEastAsia" w:hAnsiTheme="minorEastAsia" w:eastAsiaTheme="minorEastAsia" w:cstheme="minorEastAsia"/>
          <w:bCs/>
          <w:color w:val="000000"/>
          <w:sz w:val="21"/>
          <w:szCs w:val="21"/>
        </w:rPr>
      </w:pPr>
    </w:p>
    <w:p>
      <w:pPr>
        <w:widowControl/>
        <w:jc w:val="left"/>
        <w:rPr>
          <w:rFonts w:hint="default" w:ascii="Nimbus Roman" w:hAnsi="Nimbus Roman" w:cs="Nimbus Roman" w:eastAsiaTheme="minorEastAsia"/>
          <w:color w:val="000000"/>
          <w:sz w:val="20"/>
          <w:szCs w:val="20"/>
          <w:lang w:eastAsia="zh-CN"/>
        </w:rPr>
      </w:pPr>
      <w:r>
        <w:rPr>
          <w:rFonts w:hint="eastAsia" w:asciiTheme="minorEastAsia" w:hAnsiTheme="minorEastAsia" w:eastAsiaTheme="minorEastAsia" w:cstheme="minorEastAsia"/>
          <w:color w:val="000000"/>
          <w:sz w:val="21"/>
          <w:szCs w:val="21"/>
        </w:rPr>
        <w:t>注：</w:t>
      </w:r>
      <w:r>
        <w:rPr>
          <w:rFonts w:hint="eastAsia" w:asciiTheme="minorEastAsia" w:hAnsiTheme="minorEastAsia" w:eastAsiaTheme="minorEastAsia" w:cstheme="minorEastAsia"/>
          <w:color w:val="000000"/>
          <w:sz w:val="21"/>
          <w:szCs w:val="21"/>
          <w:lang w:eastAsia="zh-CN"/>
        </w:rPr>
        <w:t>辽宁省自然资源领域不予行政处罚事项包含但不限于本清单</w:t>
      </w:r>
      <w:r>
        <w:rPr>
          <w:rFonts w:hint="eastAsia" w:asciiTheme="minorEastAsia" w:hAnsiTheme="minorEastAsia" w:eastAsiaTheme="minorEastAsia" w:cstheme="minorEastAsia"/>
          <w:color w:val="000000"/>
          <w:sz w:val="21"/>
          <w:szCs w:val="21"/>
        </w:rPr>
        <w:t>，符合</w:t>
      </w:r>
      <w:r>
        <w:rPr>
          <w:rFonts w:hint="eastAsia" w:asciiTheme="minorEastAsia" w:hAnsiTheme="minorEastAsia" w:eastAsiaTheme="minorEastAsia" w:cstheme="minorEastAsia"/>
          <w:color w:val="000000"/>
          <w:sz w:val="21"/>
          <w:szCs w:val="21"/>
          <w:lang w:val="en-US" w:eastAsia="zh-CN"/>
        </w:rPr>
        <w:t>《行政处罚法》</w:t>
      </w:r>
      <w:r>
        <w:rPr>
          <w:rFonts w:hint="eastAsia" w:asciiTheme="minorEastAsia" w:hAnsiTheme="minorEastAsia" w:eastAsiaTheme="minorEastAsia" w:cstheme="minorEastAsia"/>
          <w:color w:val="000000"/>
          <w:sz w:val="21"/>
          <w:szCs w:val="21"/>
        </w:rPr>
        <w:t>第</w:t>
      </w:r>
      <w:r>
        <w:rPr>
          <w:rFonts w:hint="eastAsia" w:asciiTheme="minorEastAsia" w:hAnsiTheme="minorEastAsia" w:eastAsiaTheme="minorEastAsia" w:cstheme="minorEastAsia"/>
          <w:color w:val="000000"/>
          <w:sz w:val="21"/>
          <w:szCs w:val="21"/>
          <w:lang w:eastAsia="zh-CN"/>
        </w:rPr>
        <w:t>三十三</w:t>
      </w:r>
      <w:r>
        <w:rPr>
          <w:rFonts w:hint="eastAsia" w:asciiTheme="minorEastAsia" w:hAnsiTheme="minorEastAsia" w:eastAsiaTheme="minorEastAsia" w:cstheme="minorEastAsia"/>
          <w:color w:val="000000"/>
          <w:sz w:val="21"/>
          <w:szCs w:val="21"/>
        </w:rPr>
        <w:t>条规定的不予处罚情形的，依法不予处罚。</w:t>
      </w:r>
    </w:p>
    <w:sectPr>
      <w:footerReference r:id="rId3" w:type="default"/>
      <w:pgSz w:w="16838" w:h="11906" w:orient="landscape"/>
      <w:pgMar w:top="1021" w:right="1077" w:bottom="1021" w:left="107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C6D45"/>
    <w:rsid w:val="00054456"/>
    <w:rsid w:val="000628F7"/>
    <w:rsid w:val="00220E94"/>
    <w:rsid w:val="002806AD"/>
    <w:rsid w:val="002A6B1E"/>
    <w:rsid w:val="003427E1"/>
    <w:rsid w:val="003B07E8"/>
    <w:rsid w:val="003C6B75"/>
    <w:rsid w:val="00435004"/>
    <w:rsid w:val="004622B8"/>
    <w:rsid w:val="004A0560"/>
    <w:rsid w:val="0056144A"/>
    <w:rsid w:val="005B67C4"/>
    <w:rsid w:val="006429A9"/>
    <w:rsid w:val="00C43189"/>
    <w:rsid w:val="00CB45A9"/>
    <w:rsid w:val="00D2572F"/>
    <w:rsid w:val="00DF5F54"/>
    <w:rsid w:val="00E52C5D"/>
    <w:rsid w:val="00E86E09"/>
    <w:rsid w:val="00ED4146"/>
    <w:rsid w:val="00F526CA"/>
    <w:rsid w:val="0FE10CF7"/>
    <w:rsid w:val="0FEF7C96"/>
    <w:rsid w:val="125C71A2"/>
    <w:rsid w:val="132868F4"/>
    <w:rsid w:val="1833261C"/>
    <w:rsid w:val="19C33717"/>
    <w:rsid w:val="19F7D177"/>
    <w:rsid w:val="1A794CEA"/>
    <w:rsid w:val="1BDB21EE"/>
    <w:rsid w:val="1CDD20D3"/>
    <w:rsid w:val="1E6765EE"/>
    <w:rsid w:val="1F27AFC7"/>
    <w:rsid w:val="1F668D46"/>
    <w:rsid w:val="1FFF834D"/>
    <w:rsid w:val="21527279"/>
    <w:rsid w:val="2B6AE1A9"/>
    <w:rsid w:val="2BD703BE"/>
    <w:rsid w:val="2E9D8AA7"/>
    <w:rsid w:val="2FDC7BBB"/>
    <w:rsid w:val="2FE7A4C2"/>
    <w:rsid w:val="30A9101A"/>
    <w:rsid w:val="35237360"/>
    <w:rsid w:val="35BF0122"/>
    <w:rsid w:val="36DD3C56"/>
    <w:rsid w:val="37DF5D84"/>
    <w:rsid w:val="38FC3089"/>
    <w:rsid w:val="391151EF"/>
    <w:rsid w:val="39977C51"/>
    <w:rsid w:val="3ABB4812"/>
    <w:rsid w:val="3B631B62"/>
    <w:rsid w:val="3D7547B0"/>
    <w:rsid w:val="3FD01CFE"/>
    <w:rsid w:val="3FE746B0"/>
    <w:rsid w:val="40846392"/>
    <w:rsid w:val="45732F87"/>
    <w:rsid w:val="489C6D45"/>
    <w:rsid w:val="48C83A1D"/>
    <w:rsid w:val="4A2F25D6"/>
    <w:rsid w:val="4B136938"/>
    <w:rsid w:val="4DBB246B"/>
    <w:rsid w:val="4DBDE279"/>
    <w:rsid w:val="4DDCED4C"/>
    <w:rsid w:val="4DF76D31"/>
    <w:rsid w:val="4E4E5E74"/>
    <w:rsid w:val="4E69DD73"/>
    <w:rsid w:val="4EA10F5B"/>
    <w:rsid w:val="4F7F2825"/>
    <w:rsid w:val="4F8FBBB7"/>
    <w:rsid w:val="4FBBA09E"/>
    <w:rsid w:val="53AE130E"/>
    <w:rsid w:val="54126B22"/>
    <w:rsid w:val="55BA5F90"/>
    <w:rsid w:val="5634013B"/>
    <w:rsid w:val="57ED853F"/>
    <w:rsid w:val="587F9A8E"/>
    <w:rsid w:val="59F60752"/>
    <w:rsid w:val="5AE024B3"/>
    <w:rsid w:val="5B06161A"/>
    <w:rsid w:val="5BF3F5DB"/>
    <w:rsid w:val="5BF735D5"/>
    <w:rsid w:val="5D73EB0F"/>
    <w:rsid w:val="5DB441EB"/>
    <w:rsid w:val="5DFFFABC"/>
    <w:rsid w:val="5F1FCF70"/>
    <w:rsid w:val="5FAC727E"/>
    <w:rsid w:val="5FAF8891"/>
    <w:rsid w:val="5FB323D2"/>
    <w:rsid w:val="5FEB447C"/>
    <w:rsid w:val="5FFF3B57"/>
    <w:rsid w:val="637E923A"/>
    <w:rsid w:val="63FB62B1"/>
    <w:rsid w:val="667475E3"/>
    <w:rsid w:val="67AF5C9A"/>
    <w:rsid w:val="67FA0AF4"/>
    <w:rsid w:val="681720A1"/>
    <w:rsid w:val="69644429"/>
    <w:rsid w:val="6967948E"/>
    <w:rsid w:val="69F50189"/>
    <w:rsid w:val="6AF61F85"/>
    <w:rsid w:val="6BEFC759"/>
    <w:rsid w:val="6CDF7B6E"/>
    <w:rsid w:val="6D10785B"/>
    <w:rsid w:val="6DB225B5"/>
    <w:rsid w:val="6E5A926C"/>
    <w:rsid w:val="6EFEED4F"/>
    <w:rsid w:val="6F7FAA52"/>
    <w:rsid w:val="6FCCC432"/>
    <w:rsid w:val="6FEB078D"/>
    <w:rsid w:val="6FFD6499"/>
    <w:rsid w:val="74780E9B"/>
    <w:rsid w:val="753DB783"/>
    <w:rsid w:val="75AE2995"/>
    <w:rsid w:val="75B7E907"/>
    <w:rsid w:val="75F7EDD6"/>
    <w:rsid w:val="75FE5BD9"/>
    <w:rsid w:val="76DDB696"/>
    <w:rsid w:val="76DE0256"/>
    <w:rsid w:val="76F01803"/>
    <w:rsid w:val="76FD4025"/>
    <w:rsid w:val="775F5CFD"/>
    <w:rsid w:val="77601FFD"/>
    <w:rsid w:val="77DC1E4A"/>
    <w:rsid w:val="77FF41BC"/>
    <w:rsid w:val="7A9E57BE"/>
    <w:rsid w:val="7AFE24C2"/>
    <w:rsid w:val="7B7F0E78"/>
    <w:rsid w:val="7BD6916D"/>
    <w:rsid w:val="7BEF69EB"/>
    <w:rsid w:val="7BFFE337"/>
    <w:rsid w:val="7DFB0248"/>
    <w:rsid w:val="7DFB8610"/>
    <w:rsid w:val="7ECD80E0"/>
    <w:rsid w:val="7ED3BBCA"/>
    <w:rsid w:val="7F1CFB97"/>
    <w:rsid w:val="7F2F0C69"/>
    <w:rsid w:val="7F537453"/>
    <w:rsid w:val="7F76F860"/>
    <w:rsid w:val="7F794F39"/>
    <w:rsid w:val="7F99257B"/>
    <w:rsid w:val="7F9FA3BE"/>
    <w:rsid w:val="7FA7CA0A"/>
    <w:rsid w:val="7FCBAC84"/>
    <w:rsid w:val="7FD41584"/>
    <w:rsid w:val="7FF7721E"/>
    <w:rsid w:val="7FF78058"/>
    <w:rsid w:val="7FFB9DDE"/>
    <w:rsid w:val="7FFFBBF5"/>
    <w:rsid w:val="8B7B0B20"/>
    <w:rsid w:val="8EF89037"/>
    <w:rsid w:val="8FFF3A5E"/>
    <w:rsid w:val="9BDB8D02"/>
    <w:rsid w:val="9DFF92D0"/>
    <w:rsid w:val="9FDBD216"/>
    <w:rsid w:val="9FDF22AF"/>
    <w:rsid w:val="9FFEA64E"/>
    <w:rsid w:val="A759F0A5"/>
    <w:rsid w:val="A767C6FA"/>
    <w:rsid w:val="AFEF12A9"/>
    <w:rsid w:val="B1FFE87D"/>
    <w:rsid w:val="B9E67945"/>
    <w:rsid w:val="BADEE61D"/>
    <w:rsid w:val="BB9F0A90"/>
    <w:rsid w:val="BD7E508A"/>
    <w:rsid w:val="BDF73897"/>
    <w:rsid w:val="BED76D4B"/>
    <w:rsid w:val="BEE7A6CC"/>
    <w:rsid w:val="BF37A9F1"/>
    <w:rsid w:val="BF6FE770"/>
    <w:rsid w:val="BFA8EC3A"/>
    <w:rsid w:val="BFBFF763"/>
    <w:rsid w:val="BFF918AC"/>
    <w:rsid w:val="BFFD4CBC"/>
    <w:rsid w:val="BFFD586B"/>
    <w:rsid w:val="BFFD85AB"/>
    <w:rsid w:val="BFFF775E"/>
    <w:rsid w:val="BFFFA0ED"/>
    <w:rsid w:val="C5FF56F6"/>
    <w:rsid w:val="C7CF219D"/>
    <w:rsid w:val="CF6D9952"/>
    <w:rsid w:val="CFFF2AB6"/>
    <w:rsid w:val="D5EFFE31"/>
    <w:rsid w:val="D6FF6FD0"/>
    <w:rsid w:val="D7BF3952"/>
    <w:rsid w:val="D7C5B4EF"/>
    <w:rsid w:val="D9CB3A55"/>
    <w:rsid w:val="DBEFC2F2"/>
    <w:rsid w:val="DD9D9D89"/>
    <w:rsid w:val="DF1F1764"/>
    <w:rsid w:val="DF767E51"/>
    <w:rsid w:val="DFF38E79"/>
    <w:rsid w:val="DFFF4CDD"/>
    <w:rsid w:val="DFFFAD3C"/>
    <w:rsid w:val="E57FF20F"/>
    <w:rsid w:val="E5FFE619"/>
    <w:rsid w:val="E7BBBE98"/>
    <w:rsid w:val="EA772269"/>
    <w:rsid w:val="EB3F7952"/>
    <w:rsid w:val="EB6E3E61"/>
    <w:rsid w:val="EB9FFE1C"/>
    <w:rsid w:val="EF5DBBE3"/>
    <w:rsid w:val="EF777AE3"/>
    <w:rsid w:val="EF97CFE1"/>
    <w:rsid w:val="EFF7762A"/>
    <w:rsid w:val="F29C5B0F"/>
    <w:rsid w:val="F2FE778A"/>
    <w:rsid w:val="F367E077"/>
    <w:rsid w:val="F3DEF16A"/>
    <w:rsid w:val="F3FFCDF7"/>
    <w:rsid w:val="F6E2BF14"/>
    <w:rsid w:val="F72E98A7"/>
    <w:rsid w:val="F75E9714"/>
    <w:rsid w:val="F79F07BC"/>
    <w:rsid w:val="F7DF5369"/>
    <w:rsid w:val="F7F6AA91"/>
    <w:rsid w:val="F7F7F300"/>
    <w:rsid w:val="F7FE0C56"/>
    <w:rsid w:val="F8AB6014"/>
    <w:rsid w:val="F9FF6319"/>
    <w:rsid w:val="FA676BEA"/>
    <w:rsid w:val="FA6FE1C0"/>
    <w:rsid w:val="FAFF74D4"/>
    <w:rsid w:val="FBAF3AC4"/>
    <w:rsid w:val="FBFFEFB6"/>
    <w:rsid w:val="FDBF579E"/>
    <w:rsid w:val="FDBF609D"/>
    <w:rsid w:val="FDFACAC1"/>
    <w:rsid w:val="FEA20A9E"/>
    <w:rsid w:val="FEBB43AF"/>
    <w:rsid w:val="FEF63557"/>
    <w:rsid w:val="FEFFF74D"/>
    <w:rsid w:val="FF5F8C2D"/>
    <w:rsid w:val="FF6EC401"/>
    <w:rsid w:val="FF7D0E47"/>
    <w:rsid w:val="FF7ECE7C"/>
    <w:rsid w:val="FF9F3A5F"/>
    <w:rsid w:val="FFD8B891"/>
    <w:rsid w:val="FFDDE75D"/>
    <w:rsid w:val="FFECCBF4"/>
    <w:rsid w:val="FFF797FE"/>
    <w:rsid w:val="FFFF2E81"/>
    <w:rsid w:val="FFFF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8440</Words>
  <Characters>9312</Characters>
  <Lines>65</Lines>
  <Paragraphs>18</Paragraphs>
  <TotalTime>1</TotalTime>
  <ScaleCrop>false</ScaleCrop>
  <LinksUpToDate>false</LinksUpToDate>
  <CharactersWithSpaces>9342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2022-04-25T11:31:00Z</dcterms:created>
  <dc:creator>雷雪怡</dc:creator>
  <cp:lastModifiedBy>user</cp:lastModifiedBy>
  <cp:lastPrinted>2023-11-12T07:28:00Z</cp:lastPrinted>
  <dcterms:modified xsi:type="dcterms:W3CDTF">2023-12-22T15:58:42Z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78A4ED5BC7A949F997740DBB14C55765</vt:lpwstr>
  </property>
</Properties>
</file>