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B937F" w14:textId="77777777" w:rsidR="0070096E" w:rsidRDefault="0070096E" w:rsidP="0070096E">
      <w:pPr>
        <w:ind w:firstLineChars="200" w:firstLine="880"/>
        <w:rPr>
          <w:rFonts w:ascii="方正小标宋简体" w:eastAsia="方正小标宋简体"/>
          <w:sz w:val="44"/>
          <w:szCs w:val="44"/>
        </w:rPr>
      </w:pPr>
      <w:r>
        <w:rPr>
          <w:rFonts w:ascii="方正小标宋简体" w:eastAsia="方正小标宋简体" w:hint="eastAsia"/>
          <w:sz w:val="44"/>
          <w:szCs w:val="44"/>
        </w:rPr>
        <w:t>大连金普新区国有建设用地使用权</w:t>
      </w:r>
    </w:p>
    <w:p w14:paraId="66D664C6" w14:textId="77777777" w:rsidR="0070096E" w:rsidRDefault="0070096E" w:rsidP="0070096E">
      <w:pPr>
        <w:spacing w:line="540" w:lineRule="exact"/>
        <w:ind w:firstLineChars="300" w:firstLine="1320"/>
        <w:rPr>
          <w:rFonts w:ascii="方正小标宋简体" w:eastAsia="方正小标宋简体"/>
          <w:sz w:val="44"/>
          <w:szCs w:val="44"/>
        </w:rPr>
      </w:pPr>
      <w:r>
        <w:rPr>
          <w:rFonts w:ascii="方正小标宋简体" w:eastAsia="方正小标宋简体" w:hint="eastAsia"/>
          <w:sz w:val="44"/>
          <w:szCs w:val="44"/>
        </w:rPr>
        <w:t>转让预告登记实施意见（试行）</w:t>
      </w:r>
    </w:p>
    <w:p w14:paraId="783685B7" w14:textId="38F257D6" w:rsidR="00AA4E13" w:rsidRPr="00AA4E13" w:rsidRDefault="00AA4E13" w:rsidP="00AA4E13">
      <w:pPr>
        <w:spacing w:line="540" w:lineRule="exact"/>
        <w:ind w:firstLineChars="900" w:firstLine="2880"/>
        <w:rPr>
          <w:rFonts w:ascii="方正小标宋简体" w:eastAsia="方正小标宋简体" w:hint="eastAsia"/>
          <w:sz w:val="32"/>
          <w:szCs w:val="32"/>
        </w:rPr>
      </w:pPr>
      <w:r w:rsidRPr="00AA4E13">
        <w:rPr>
          <w:rFonts w:ascii="方正小标宋简体" w:eastAsia="方正小标宋简体" w:hint="eastAsia"/>
          <w:sz w:val="32"/>
          <w:szCs w:val="32"/>
        </w:rPr>
        <w:t>（征求意见稿）</w:t>
      </w:r>
    </w:p>
    <w:p w14:paraId="49E4E0A9" w14:textId="77777777" w:rsidR="0070096E" w:rsidRPr="00E27D3E" w:rsidRDefault="0070096E" w:rsidP="0070096E">
      <w:pPr>
        <w:rPr>
          <w:rFonts w:ascii="等线" w:eastAsia="等线"/>
          <w:sz w:val="32"/>
          <w:szCs w:val="32"/>
        </w:rPr>
      </w:pPr>
      <w:r>
        <w:rPr>
          <w:rFonts w:hint="eastAsia"/>
          <w:sz w:val="32"/>
          <w:szCs w:val="32"/>
        </w:rPr>
        <w:t xml:space="preserve">                          </w:t>
      </w:r>
    </w:p>
    <w:p w14:paraId="6C8BA056" w14:textId="77777777" w:rsidR="0070096E" w:rsidRDefault="0070096E" w:rsidP="0070096E">
      <w:pPr>
        <w:ind w:firstLineChars="200" w:firstLine="640"/>
        <w:rPr>
          <w:rFonts w:ascii="仿宋_GB2312" w:eastAsia="仿宋_GB2312"/>
          <w:sz w:val="32"/>
          <w:szCs w:val="32"/>
        </w:rPr>
      </w:pPr>
      <w:r>
        <w:rPr>
          <w:rFonts w:ascii="仿宋_GB2312" w:eastAsia="仿宋_GB2312" w:hint="eastAsia"/>
          <w:sz w:val="32"/>
          <w:szCs w:val="32"/>
        </w:rPr>
        <w:t>第一条【法律依据】为盘活存量闲置土地，打破制约闲置土地盘活的政策瓶颈，规范土地使用权转让预告登记行为，根据不动产登记法律法规和《国务院办公厅关于完善建设用地使用权转让、出租、抵押二级市场的指导意见》（国办发〔2019〕34号）、《辽宁省人民政府办公厅关于完善建设用地使用权转让、出租、抵押二级市场的实施意见》（辽政办发〔2021〕27号）等有关要求，结合我区实际，按照“先投入后转让”的原则，制定本意见。</w:t>
      </w:r>
    </w:p>
    <w:p w14:paraId="4393077E" w14:textId="77777777" w:rsidR="0070096E" w:rsidRDefault="0070096E" w:rsidP="0070096E">
      <w:pPr>
        <w:ind w:firstLineChars="200" w:firstLine="640"/>
        <w:rPr>
          <w:rFonts w:ascii="仿宋_GB2312" w:eastAsia="仿宋_GB2312"/>
          <w:sz w:val="32"/>
          <w:szCs w:val="32"/>
        </w:rPr>
      </w:pPr>
      <w:r>
        <w:rPr>
          <w:rFonts w:ascii="仿宋_GB2312" w:eastAsia="仿宋_GB2312" w:hint="eastAsia"/>
          <w:sz w:val="32"/>
          <w:szCs w:val="32"/>
        </w:rPr>
        <w:t>第二条【适用范围】金普新区行政区域内已经取得不动产权属证书但未完成开发投资总额25%的房屋建设工程用地转让预告登记适用本意见。</w:t>
      </w:r>
    </w:p>
    <w:p w14:paraId="7A93372D" w14:textId="77777777" w:rsidR="0070096E" w:rsidRDefault="0070096E" w:rsidP="0070096E">
      <w:pPr>
        <w:ind w:firstLineChars="200" w:firstLine="640"/>
        <w:rPr>
          <w:rFonts w:ascii="仿宋_GB2312" w:eastAsia="仿宋_GB2312"/>
          <w:sz w:val="32"/>
          <w:szCs w:val="32"/>
        </w:rPr>
      </w:pPr>
      <w:r>
        <w:rPr>
          <w:rFonts w:ascii="仿宋_GB2312" w:eastAsia="仿宋_GB2312" w:hint="eastAsia"/>
          <w:sz w:val="32"/>
          <w:szCs w:val="32"/>
        </w:rPr>
        <w:t>第三条【申请转让核查】土地使用权转让双方（以下简称转让双方）应当共同向金普新区自然资源局申请土地使用权转让并提交以下材料：</w:t>
      </w:r>
    </w:p>
    <w:p w14:paraId="7CB8A158" w14:textId="77777777" w:rsidR="0070096E" w:rsidRDefault="0070096E" w:rsidP="0070096E">
      <w:pPr>
        <w:ind w:firstLineChars="200" w:firstLine="640"/>
        <w:rPr>
          <w:rFonts w:ascii="仿宋_GB2312" w:eastAsia="仿宋_GB2312"/>
          <w:sz w:val="32"/>
          <w:szCs w:val="32"/>
        </w:rPr>
      </w:pPr>
      <w:r>
        <w:rPr>
          <w:rFonts w:ascii="仿宋_GB2312" w:eastAsia="仿宋_GB2312" w:hint="eastAsia"/>
          <w:sz w:val="32"/>
          <w:szCs w:val="32"/>
        </w:rPr>
        <w:t>（一）申请书；</w:t>
      </w:r>
    </w:p>
    <w:p w14:paraId="5212B1AA" w14:textId="77777777" w:rsidR="0070096E" w:rsidRDefault="0070096E" w:rsidP="0070096E">
      <w:pPr>
        <w:ind w:firstLineChars="200" w:firstLine="640"/>
        <w:rPr>
          <w:rFonts w:ascii="仿宋_GB2312" w:eastAsia="仿宋_GB2312"/>
          <w:sz w:val="32"/>
          <w:szCs w:val="32"/>
        </w:rPr>
      </w:pPr>
      <w:r>
        <w:rPr>
          <w:rFonts w:ascii="仿宋_GB2312" w:eastAsia="仿宋_GB2312" w:hint="eastAsia"/>
          <w:sz w:val="32"/>
          <w:szCs w:val="32"/>
        </w:rPr>
        <w:t>（二）转让双方的工商注册证明文件；</w:t>
      </w:r>
    </w:p>
    <w:p w14:paraId="3236BAF9" w14:textId="77777777" w:rsidR="0070096E" w:rsidRDefault="0070096E" w:rsidP="0070096E">
      <w:pPr>
        <w:ind w:firstLineChars="200" w:firstLine="640"/>
        <w:rPr>
          <w:rFonts w:ascii="仿宋_GB2312" w:eastAsia="仿宋_GB2312"/>
          <w:sz w:val="32"/>
          <w:szCs w:val="32"/>
        </w:rPr>
      </w:pPr>
      <w:r>
        <w:rPr>
          <w:rFonts w:ascii="仿宋_GB2312" w:eastAsia="仿宋_GB2312" w:hint="eastAsia"/>
          <w:sz w:val="32"/>
          <w:szCs w:val="32"/>
        </w:rPr>
        <w:t>（三）不动产权属证书；</w:t>
      </w:r>
    </w:p>
    <w:p w14:paraId="78AFB1BA" w14:textId="77777777" w:rsidR="0070096E" w:rsidRDefault="0070096E" w:rsidP="0070096E">
      <w:pPr>
        <w:ind w:firstLineChars="200" w:firstLine="640"/>
        <w:rPr>
          <w:rFonts w:ascii="仿宋_GB2312" w:eastAsia="仿宋_GB2312"/>
          <w:sz w:val="32"/>
          <w:szCs w:val="32"/>
        </w:rPr>
      </w:pPr>
      <w:r>
        <w:rPr>
          <w:rFonts w:ascii="仿宋_GB2312" w:eastAsia="仿宋_GB2312" w:hint="eastAsia"/>
          <w:sz w:val="32"/>
          <w:szCs w:val="32"/>
        </w:rPr>
        <w:lastRenderedPageBreak/>
        <w:t>（四）国有建设用地使用权转让合同；</w:t>
      </w:r>
    </w:p>
    <w:p w14:paraId="07423385" w14:textId="77777777" w:rsidR="0070096E" w:rsidRDefault="0070096E" w:rsidP="0070096E">
      <w:pPr>
        <w:ind w:firstLineChars="200" w:firstLine="640"/>
        <w:rPr>
          <w:rFonts w:ascii="仿宋_GB2312" w:eastAsia="仿宋_GB2312"/>
          <w:sz w:val="32"/>
          <w:szCs w:val="32"/>
        </w:rPr>
      </w:pPr>
      <w:r>
        <w:rPr>
          <w:rFonts w:ascii="仿宋_GB2312" w:eastAsia="仿宋_GB2312" w:hint="eastAsia"/>
          <w:sz w:val="32"/>
          <w:szCs w:val="32"/>
        </w:rPr>
        <w:t>（五）原国有建设用地使用权出让合同（含补充协议）；</w:t>
      </w:r>
    </w:p>
    <w:p w14:paraId="11BF2E0A" w14:textId="77777777" w:rsidR="0070096E" w:rsidRDefault="0070096E" w:rsidP="0070096E">
      <w:pPr>
        <w:ind w:firstLineChars="200" w:firstLine="640"/>
        <w:rPr>
          <w:rFonts w:ascii="仿宋_GB2312" w:eastAsia="仿宋_GB2312"/>
          <w:sz w:val="32"/>
          <w:szCs w:val="32"/>
        </w:rPr>
      </w:pPr>
      <w:r>
        <w:rPr>
          <w:rFonts w:ascii="仿宋_GB2312" w:eastAsia="仿宋_GB2312" w:hint="eastAsia"/>
          <w:sz w:val="32"/>
          <w:szCs w:val="32"/>
        </w:rPr>
        <w:t>（六）其他应当提交的材料。</w:t>
      </w:r>
    </w:p>
    <w:p w14:paraId="6E55FC5D" w14:textId="77777777" w:rsidR="0070096E" w:rsidRDefault="0070096E" w:rsidP="0070096E">
      <w:pPr>
        <w:ind w:firstLineChars="200" w:firstLine="640"/>
        <w:rPr>
          <w:rFonts w:ascii="仿宋_GB2312" w:eastAsia="仿宋_GB2312"/>
          <w:sz w:val="32"/>
          <w:szCs w:val="32"/>
        </w:rPr>
      </w:pPr>
      <w:r>
        <w:rPr>
          <w:rFonts w:ascii="仿宋_GB2312" w:eastAsia="仿宋_GB2312" w:hint="eastAsia"/>
          <w:sz w:val="32"/>
          <w:szCs w:val="32"/>
        </w:rPr>
        <w:t>第四条【转让核查】 新区自然资源局收到转让双方提交的申请资料后，应当对土地使用权转让涉及的土地管理政策限制、原出让合同约定条件和行使政府优先购买权等情形进行核查，经核查允许转让的，可以申请预告登记，由新区自然资源局出具《不动产预告登记通知单》。</w:t>
      </w:r>
    </w:p>
    <w:p w14:paraId="73BF679B" w14:textId="77777777" w:rsidR="0070096E" w:rsidRDefault="0070096E" w:rsidP="0070096E">
      <w:pPr>
        <w:ind w:firstLineChars="200" w:firstLine="640"/>
        <w:rPr>
          <w:rFonts w:ascii="仿宋_GB2312" w:eastAsia="仿宋_GB2312"/>
          <w:sz w:val="32"/>
          <w:szCs w:val="32"/>
        </w:rPr>
      </w:pPr>
      <w:r>
        <w:rPr>
          <w:rFonts w:ascii="仿宋_GB2312" w:eastAsia="仿宋_GB2312" w:hint="eastAsia"/>
          <w:sz w:val="32"/>
          <w:szCs w:val="32"/>
        </w:rPr>
        <w:t>第五条【预告登记申请】土地使用权转让预告登记应当由转让双方共同向金普新区不动产登记中心提出申请，并提交以下材料：</w:t>
      </w:r>
    </w:p>
    <w:p w14:paraId="10F68DD6" w14:textId="77777777" w:rsidR="0070096E" w:rsidRDefault="0070096E" w:rsidP="0070096E">
      <w:pPr>
        <w:ind w:firstLineChars="200" w:firstLine="640"/>
        <w:rPr>
          <w:rFonts w:ascii="仿宋_GB2312" w:eastAsia="仿宋_GB2312"/>
          <w:sz w:val="32"/>
          <w:szCs w:val="32"/>
        </w:rPr>
      </w:pPr>
      <w:r>
        <w:rPr>
          <w:rFonts w:ascii="仿宋_GB2312" w:eastAsia="仿宋_GB2312" w:hint="eastAsia"/>
          <w:sz w:val="32"/>
          <w:szCs w:val="32"/>
        </w:rPr>
        <w:t>（一）申请书；</w:t>
      </w:r>
    </w:p>
    <w:p w14:paraId="5DAC0D34" w14:textId="77777777" w:rsidR="0070096E" w:rsidRDefault="0070096E" w:rsidP="0070096E">
      <w:pPr>
        <w:ind w:firstLineChars="200" w:firstLine="640"/>
        <w:rPr>
          <w:rFonts w:ascii="仿宋_GB2312" w:eastAsia="仿宋_GB2312"/>
          <w:sz w:val="32"/>
          <w:szCs w:val="32"/>
        </w:rPr>
      </w:pPr>
      <w:r>
        <w:rPr>
          <w:rFonts w:ascii="仿宋_GB2312" w:eastAsia="仿宋_GB2312" w:hint="eastAsia"/>
          <w:sz w:val="32"/>
          <w:szCs w:val="32"/>
        </w:rPr>
        <w:t>（二）转让双方的工商注册证明文件；</w:t>
      </w:r>
    </w:p>
    <w:p w14:paraId="2C836227" w14:textId="77777777" w:rsidR="0070096E" w:rsidRDefault="0070096E" w:rsidP="0070096E">
      <w:pPr>
        <w:ind w:firstLineChars="200" w:firstLine="640"/>
        <w:rPr>
          <w:rFonts w:ascii="仿宋_GB2312" w:eastAsia="仿宋_GB2312"/>
          <w:sz w:val="32"/>
          <w:szCs w:val="32"/>
        </w:rPr>
      </w:pPr>
      <w:r>
        <w:rPr>
          <w:rFonts w:ascii="仿宋_GB2312" w:eastAsia="仿宋_GB2312" w:hint="eastAsia"/>
          <w:sz w:val="32"/>
          <w:szCs w:val="32"/>
        </w:rPr>
        <w:t>（三）不动产权属证书；</w:t>
      </w:r>
    </w:p>
    <w:p w14:paraId="475938FA" w14:textId="77777777" w:rsidR="0070096E" w:rsidRDefault="0070096E" w:rsidP="0070096E">
      <w:pPr>
        <w:ind w:firstLineChars="200" w:firstLine="640"/>
        <w:rPr>
          <w:rFonts w:ascii="仿宋_GB2312" w:eastAsia="仿宋_GB2312"/>
          <w:sz w:val="32"/>
          <w:szCs w:val="32"/>
        </w:rPr>
      </w:pPr>
      <w:r>
        <w:rPr>
          <w:rFonts w:ascii="仿宋_GB2312" w:eastAsia="仿宋_GB2312" w:hint="eastAsia"/>
          <w:sz w:val="32"/>
          <w:szCs w:val="32"/>
        </w:rPr>
        <w:t>（四）国有建设用地使用权转让合同；</w:t>
      </w:r>
    </w:p>
    <w:p w14:paraId="44EB9B3F" w14:textId="77777777" w:rsidR="0070096E" w:rsidRDefault="0070096E" w:rsidP="0070096E">
      <w:pPr>
        <w:ind w:firstLineChars="200" w:firstLine="640"/>
        <w:rPr>
          <w:rFonts w:ascii="仿宋_GB2312" w:eastAsia="仿宋_GB2312"/>
          <w:sz w:val="32"/>
          <w:szCs w:val="32"/>
        </w:rPr>
      </w:pPr>
      <w:r>
        <w:rPr>
          <w:rFonts w:ascii="仿宋_GB2312" w:eastAsia="仿宋_GB2312" w:hint="eastAsia"/>
          <w:sz w:val="32"/>
          <w:szCs w:val="32"/>
        </w:rPr>
        <w:t>（五）转让双方关于办理预告登记的约定;</w:t>
      </w:r>
    </w:p>
    <w:p w14:paraId="1DAFA438" w14:textId="77777777" w:rsidR="0070096E" w:rsidRDefault="0070096E" w:rsidP="0070096E">
      <w:pPr>
        <w:ind w:firstLineChars="200" w:firstLine="640"/>
        <w:rPr>
          <w:rFonts w:ascii="仿宋_GB2312" w:eastAsia="仿宋_GB2312"/>
          <w:sz w:val="32"/>
          <w:szCs w:val="32"/>
        </w:rPr>
      </w:pPr>
      <w:r>
        <w:rPr>
          <w:rFonts w:ascii="仿宋_GB2312" w:eastAsia="仿宋_GB2312" w:hint="eastAsia"/>
          <w:sz w:val="32"/>
          <w:szCs w:val="32"/>
        </w:rPr>
        <w:t>（六）《不动产预告登记通知单》。</w:t>
      </w:r>
    </w:p>
    <w:p w14:paraId="763BB422" w14:textId="77777777" w:rsidR="0070096E" w:rsidRDefault="0070096E" w:rsidP="0070096E">
      <w:pPr>
        <w:ind w:firstLineChars="200" w:firstLine="640"/>
        <w:rPr>
          <w:rFonts w:ascii="仿宋_GB2312" w:eastAsia="仿宋_GB2312"/>
          <w:sz w:val="32"/>
          <w:szCs w:val="32"/>
        </w:rPr>
      </w:pPr>
      <w:r>
        <w:rPr>
          <w:rFonts w:ascii="仿宋_GB2312" w:eastAsia="仿宋_GB2312" w:hint="eastAsia"/>
          <w:sz w:val="32"/>
          <w:szCs w:val="32"/>
        </w:rPr>
        <w:t xml:space="preserve">第六条【预告登记】符合办理预告登记条件的，不动产登记中心向预告登记权利人核发预告登记凭证，同时在原不动产权证上对预告登记结果进行注记。 </w:t>
      </w:r>
    </w:p>
    <w:p w14:paraId="6B7A7A9A" w14:textId="77777777" w:rsidR="0070096E" w:rsidRDefault="0070096E" w:rsidP="0070096E">
      <w:pPr>
        <w:ind w:firstLineChars="200" w:firstLine="640"/>
        <w:rPr>
          <w:rFonts w:ascii="仿宋_GB2312" w:eastAsia="仿宋_GB2312"/>
          <w:sz w:val="32"/>
          <w:szCs w:val="32"/>
        </w:rPr>
      </w:pPr>
      <w:r>
        <w:rPr>
          <w:rFonts w:ascii="仿宋_GB2312" w:eastAsia="仿宋_GB2312" w:hint="eastAsia"/>
          <w:sz w:val="32"/>
          <w:szCs w:val="32"/>
        </w:rPr>
        <w:lastRenderedPageBreak/>
        <w:t>第七条【后续建设手续审批】持预告登记凭证的预告登记权利人可作为申报主体向自然资源、住建、环保、消防等部门申请办理用地、规划、建设、环保、质安和消防等审批手续。建设项目转让前已办理规划、建设、消防等审批手续的，须凭预告登记证明办理项目相关审批手续的变更。</w:t>
      </w:r>
    </w:p>
    <w:p w14:paraId="54BE68B2" w14:textId="77777777" w:rsidR="0070096E" w:rsidRDefault="0070096E" w:rsidP="0070096E">
      <w:pPr>
        <w:ind w:firstLineChars="200" w:firstLine="640"/>
        <w:rPr>
          <w:rFonts w:ascii="仿宋_GB2312" w:eastAsia="仿宋_GB2312"/>
          <w:sz w:val="32"/>
          <w:szCs w:val="32"/>
        </w:rPr>
      </w:pPr>
      <w:r>
        <w:rPr>
          <w:rFonts w:ascii="仿宋_GB2312" w:eastAsia="仿宋_GB2312" w:hint="eastAsia"/>
          <w:sz w:val="32"/>
          <w:szCs w:val="32"/>
        </w:rPr>
        <w:t>第八条【预告登记转正式登记】已办理预告登记的建设项目在完成开发投资总额的25%以上后，预告登记权利人应当在90日内向金普新区不动产登记中心申请办理预告登记转正式登记， 经认定具备办理转移登记条件的，准予办理正式登记。</w:t>
      </w:r>
    </w:p>
    <w:p w14:paraId="27C34D28" w14:textId="77777777" w:rsidR="0070096E" w:rsidRDefault="0070096E" w:rsidP="0070096E">
      <w:pPr>
        <w:ind w:firstLineChars="200" w:firstLine="640"/>
        <w:rPr>
          <w:rFonts w:ascii="仿宋_GB2312" w:eastAsia="仿宋_GB2312"/>
          <w:sz w:val="32"/>
          <w:szCs w:val="32"/>
        </w:rPr>
      </w:pPr>
      <w:r>
        <w:rPr>
          <w:rFonts w:ascii="仿宋_GB2312" w:eastAsia="仿宋_GB2312" w:hint="eastAsia"/>
          <w:sz w:val="32"/>
          <w:szCs w:val="32"/>
        </w:rPr>
        <w:t>第九条【预告登记的注销】有下列情形之一的，转让双方可申请注销预告登记：</w:t>
      </w:r>
    </w:p>
    <w:p w14:paraId="0A73BEDE" w14:textId="77777777" w:rsidR="0070096E" w:rsidRDefault="0070096E" w:rsidP="0070096E">
      <w:pPr>
        <w:ind w:firstLineChars="200" w:firstLine="640"/>
        <w:rPr>
          <w:rFonts w:ascii="仿宋_GB2312" w:eastAsia="仿宋_GB2312"/>
          <w:sz w:val="32"/>
          <w:szCs w:val="32"/>
        </w:rPr>
      </w:pPr>
      <w:r>
        <w:rPr>
          <w:rFonts w:ascii="仿宋_GB2312" w:eastAsia="仿宋_GB2312" w:hint="eastAsia"/>
          <w:sz w:val="32"/>
          <w:szCs w:val="32"/>
        </w:rPr>
        <w:t>（一）预告登记的权利人放弃预告登记的；</w:t>
      </w:r>
    </w:p>
    <w:p w14:paraId="156DFB21" w14:textId="77777777" w:rsidR="0070096E" w:rsidRDefault="0070096E" w:rsidP="0070096E">
      <w:pPr>
        <w:ind w:firstLineChars="200" w:firstLine="640"/>
        <w:rPr>
          <w:rFonts w:ascii="仿宋_GB2312" w:eastAsia="仿宋_GB2312"/>
          <w:sz w:val="32"/>
          <w:szCs w:val="32"/>
        </w:rPr>
      </w:pPr>
      <w:r>
        <w:rPr>
          <w:rFonts w:ascii="仿宋_GB2312" w:eastAsia="仿宋_GB2312" w:hint="eastAsia"/>
          <w:sz w:val="32"/>
          <w:szCs w:val="32"/>
        </w:rPr>
        <w:t>（二）国有建设用地使用权转让合同已经依法解除的；</w:t>
      </w:r>
    </w:p>
    <w:p w14:paraId="3747E879" w14:textId="77777777" w:rsidR="0070096E" w:rsidRDefault="0070096E" w:rsidP="0070096E">
      <w:pPr>
        <w:ind w:firstLineChars="200" w:firstLine="640"/>
        <w:rPr>
          <w:rFonts w:ascii="仿宋_GB2312" w:eastAsia="仿宋_GB2312"/>
          <w:sz w:val="32"/>
          <w:szCs w:val="32"/>
        </w:rPr>
      </w:pPr>
      <w:r>
        <w:rPr>
          <w:rFonts w:ascii="仿宋_GB2312" w:eastAsia="仿宋_GB2312" w:hint="eastAsia"/>
          <w:sz w:val="32"/>
          <w:szCs w:val="32"/>
        </w:rPr>
        <w:t>（三）法律、行政法规规定的其他情形。</w:t>
      </w:r>
    </w:p>
    <w:p w14:paraId="5CAE285F" w14:textId="77777777" w:rsidR="0070096E" w:rsidRDefault="0070096E" w:rsidP="0070096E">
      <w:pPr>
        <w:ind w:firstLineChars="200" w:firstLine="640"/>
        <w:rPr>
          <w:rFonts w:ascii="仿宋_GB2312" w:eastAsia="仿宋_GB2312"/>
          <w:sz w:val="32"/>
          <w:szCs w:val="32"/>
        </w:rPr>
      </w:pPr>
      <w:r>
        <w:rPr>
          <w:rFonts w:ascii="仿宋_GB2312" w:eastAsia="仿宋_GB2312" w:hint="eastAsia"/>
          <w:sz w:val="32"/>
          <w:szCs w:val="32"/>
        </w:rPr>
        <w:t>符合上述情形的，不动产登记中心将预告登记凭证收回注销，在原不动产权证上对预告登记注销结果进行注记，同时将注销情况告知自然资源局。</w:t>
      </w:r>
    </w:p>
    <w:p w14:paraId="204FAA1E" w14:textId="77777777" w:rsidR="0070096E" w:rsidRPr="00E27D3E" w:rsidRDefault="0070096E" w:rsidP="0070096E">
      <w:pPr>
        <w:ind w:firstLineChars="200" w:firstLine="640"/>
        <w:rPr>
          <w:rFonts w:ascii="仿宋_GB2312" w:eastAsia="仿宋_GB2312" w:hAnsi="等线"/>
          <w:sz w:val="32"/>
          <w:szCs w:val="32"/>
        </w:rPr>
      </w:pPr>
      <w:r>
        <w:rPr>
          <w:rFonts w:ascii="仿宋_GB2312" w:eastAsia="仿宋_GB2312" w:hint="eastAsia"/>
          <w:sz w:val="32"/>
          <w:szCs w:val="32"/>
        </w:rPr>
        <w:t>第十条【权益保护】</w:t>
      </w:r>
      <w:r w:rsidRPr="00E27D3E">
        <w:rPr>
          <w:rFonts w:ascii="仿宋_GB2312" w:eastAsia="仿宋_GB2312" w:hAnsi="等线" w:hint="eastAsia"/>
          <w:kern w:val="0"/>
          <w:sz w:val="32"/>
          <w:szCs w:val="32"/>
        </w:rPr>
        <w:t>预告登记后，未经预告登记权利人的同意，处分该不动产的，不发生物权效力。</w:t>
      </w:r>
    </w:p>
    <w:p w14:paraId="2B3E0011" w14:textId="77777777" w:rsidR="0070096E" w:rsidRPr="00E27D3E" w:rsidRDefault="0070096E" w:rsidP="0070096E">
      <w:pPr>
        <w:ind w:firstLineChars="200" w:firstLine="640"/>
        <w:rPr>
          <w:rFonts w:ascii="仿宋_GB2312" w:eastAsia="仿宋_GB2312" w:hAnsi="等线"/>
          <w:sz w:val="32"/>
          <w:szCs w:val="32"/>
        </w:rPr>
      </w:pPr>
      <w:r>
        <w:rPr>
          <w:rFonts w:ascii="仿宋_GB2312" w:eastAsia="仿宋_GB2312" w:hint="eastAsia"/>
          <w:sz w:val="32"/>
          <w:szCs w:val="32"/>
        </w:rPr>
        <w:t xml:space="preserve">第十一条【有效期】 </w:t>
      </w:r>
      <w:proofErr w:type="gramStart"/>
      <w:r>
        <w:rPr>
          <w:rFonts w:ascii="仿宋_GB2312" w:eastAsia="仿宋_GB2312" w:hint="eastAsia"/>
          <w:sz w:val="32"/>
          <w:szCs w:val="32"/>
        </w:rPr>
        <w:t>本意见自发布</w:t>
      </w:r>
      <w:proofErr w:type="gramEnd"/>
      <w:r>
        <w:rPr>
          <w:rFonts w:ascii="仿宋_GB2312" w:eastAsia="仿宋_GB2312" w:hint="eastAsia"/>
          <w:sz w:val="32"/>
          <w:szCs w:val="32"/>
        </w:rPr>
        <w:t>之日起试行，有效期3</w:t>
      </w:r>
      <w:r>
        <w:rPr>
          <w:rFonts w:ascii="仿宋_GB2312" w:eastAsia="仿宋_GB2312" w:hint="eastAsia"/>
          <w:sz w:val="32"/>
          <w:szCs w:val="32"/>
        </w:rPr>
        <w:lastRenderedPageBreak/>
        <w:t>年，由金普新区自然资源局负责解释。</w:t>
      </w:r>
    </w:p>
    <w:sectPr w:rsidR="0070096E" w:rsidRPr="00E27D3E" w:rsidSect="0070096E">
      <w:footerReference w:type="default" r:id="rId6"/>
      <w:pgSz w:w="11906" w:h="16838"/>
      <w:pgMar w:top="2098" w:right="1531" w:bottom="1985"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44E3D" w14:textId="77777777" w:rsidR="00AA4E13" w:rsidRDefault="00AA4E13">
      <w:r>
        <w:separator/>
      </w:r>
    </w:p>
  </w:endnote>
  <w:endnote w:type="continuationSeparator" w:id="0">
    <w:p w14:paraId="1A95C4C7" w14:textId="77777777" w:rsidR="00AA4E13" w:rsidRDefault="00AA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00000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D331" w14:textId="77777777" w:rsidR="0070096E" w:rsidRDefault="0070096E">
    <w:pPr>
      <w:pStyle w:val="a3"/>
      <w:jc w:val="center"/>
    </w:pPr>
    <w:r>
      <w:fldChar w:fldCharType="begin"/>
    </w:r>
    <w:r>
      <w:instrText>PAGE   \* MERGEFORMAT</w:instrText>
    </w:r>
    <w:r>
      <w:fldChar w:fldCharType="separate"/>
    </w:r>
    <w:r w:rsidRPr="002178AC">
      <w:rPr>
        <w:noProof/>
        <w:lang w:val="zh-CN"/>
      </w:rPr>
      <w:t>5</w:t>
    </w:r>
    <w:r>
      <w:fldChar w:fldCharType="end"/>
    </w:r>
  </w:p>
  <w:p w14:paraId="02EEE11C" w14:textId="77777777" w:rsidR="0070096E" w:rsidRDefault="0070096E" w:rsidP="005E3EBA">
    <w:pPr>
      <w:pStyle w:val="a3"/>
      <w:tabs>
        <w:tab w:val="clear" w:pos="4153"/>
        <w:tab w:val="clear" w:pos="8306"/>
        <w:tab w:val="center" w:pos="41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8E1C" w14:textId="77777777" w:rsidR="00AA4E13" w:rsidRDefault="00AA4E13">
      <w:r>
        <w:separator/>
      </w:r>
    </w:p>
  </w:footnote>
  <w:footnote w:type="continuationSeparator" w:id="0">
    <w:p w14:paraId="3792186D" w14:textId="77777777" w:rsidR="00AA4E13" w:rsidRDefault="00AA4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6E"/>
    <w:rsid w:val="0028359B"/>
    <w:rsid w:val="0070096E"/>
    <w:rsid w:val="00AA4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A6D2D"/>
  <w15:chartTrackingRefBased/>
  <w15:docId w15:val="{5A49459D-0302-40DB-B14B-FDA22E0C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9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70096E"/>
    <w:pPr>
      <w:tabs>
        <w:tab w:val="center" w:pos="4153"/>
        <w:tab w:val="right" w:pos="8306"/>
      </w:tabs>
      <w:snapToGrid w:val="0"/>
      <w:jc w:val="left"/>
    </w:pPr>
    <w:rPr>
      <w:rFonts w:ascii="Calibri" w:hAnsi="Calibri"/>
      <w:sz w:val="18"/>
      <w:szCs w:val="18"/>
    </w:rPr>
  </w:style>
  <w:style w:type="character" w:customStyle="1" w:styleId="a4">
    <w:name w:val="页脚 字符"/>
    <w:basedOn w:val="a0"/>
    <w:link w:val="a3"/>
    <w:uiPriority w:val="99"/>
    <w:rsid w:val="0070096E"/>
    <w:rPr>
      <w:rFonts w:ascii="Calibri" w:eastAsia="宋体" w:hAnsi="Calibri" w:cs="Times New Roman"/>
      <w:sz w:val="18"/>
      <w:szCs w:val="18"/>
    </w:rPr>
  </w:style>
  <w:style w:type="paragraph" w:styleId="a5">
    <w:name w:val="header"/>
    <w:basedOn w:val="a"/>
    <w:link w:val="a6"/>
    <w:uiPriority w:val="99"/>
    <w:unhideWhenUsed/>
    <w:rsid w:val="00AA4E13"/>
    <w:pPr>
      <w:tabs>
        <w:tab w:val="center" w:pos="4153"/>
        <w:tab w:val="right" w:pos="8306"/>
      </w:tabs>
      <w:snapToGrid w:val="0"/>
      <w:jc w:val="center"/>
    </w:pPr>
    <w:rPr>
      <w:sz w:val="18"/>
      <w:szCs w:val="18"/>
    </w:rPr>
  </w:style>
  <w:style w:type="character" w:customStyle="1" w:styleId="a6">
    <w:name w:val="页眉 字符"/>
    <w:basedOn w:val="a0"/>
    <w:link w:val="a5"/>
    <w:uiPriority w:val="99"/>
    <w:rsid w:val="00AA4E1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648</Words>
  <Characters>675</Characters>
  <Application>Microsoft Office Word</Application>
  <DocSecurity>0</DocSecurity>
  <Lines>37</Lines>
  <Paragraphs>12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铭 刘</dc:creator>
  <cp:keywords/>
  <dc:description/>
  <cp:lastModifiedBy>铭 刘</cp:lastModifiedBy>
  <cp:revision>2</cp:revision>
  <dcterms:created xsi:type="dcterms:W3CDTF">2023-12-20T06:50:00Z</dcterms:created>
  <dcterms:modified xsi:type="dcterms:W3CDTF">2023-12-20T07:41:00Z</dcterms:modified>
</cp:coreProperties>
</file>