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金普新区自然资源局</w:t>
      </w:r>
      <w:r>
        <w:rPr>
          <w:rFonts w:hint="default" w:ascii="Times New Roman" w:hAnsi="Times New Roman" w:eastAsia="方正小标宋简体" w:cs="Times New Roman"/>
          <w:sz w:val="44"/>
          <w:szCs w:val="44"/>
          <w:lang w:val="en-US" w:eastAsia="zh-CN"/>
        </w:rPr>
        <w:t>2022年法治政府建设情况报告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2022年以来，</w:t>
      </w:r>
      <w:r>
        <w:rPr>
          <w:rFonts w:hint="default" w:ascii="Times New Roman" w:hAnsi="Times New Roman" w:eastAsia="仿宋_GB2312" w:cs="Times New Roman"/>
          <w:sz w:val="32"/>
          <w:szCs w:val="32"/>
          <w:lang w:eastAsia="zh-CN"/>
        </w:rPr>
        <w:t>新区自然资源</w:t>
      </w:r>
      <w:r>
        <w:rPr>
          <w:rFonts w:hint="default" w:ascii="Times New Roman" w:hAnsi="Times New Roman" w:eastAsia="仿宋_GB2312" w:cs="Times New Roman"/>
          <w:sz w:val="32"/>
          <w:szCs w:val="32"/>
        </w:rPr>
        <w:t>局在</w:t>
      </w:r>
      <w:r>
        <w:rPr>
          <w:rFonts w:hint="default" w:ascii="Times New Roman" w:hAnsi="Times New Roman" w:eastAsia="仿宋_GB2312" w:cs="Times New Roman"/>
          <w:sz w:val="32"/>
          <w:szCs w:val="32"/>
          <w:lang w:eastAsia="zh-CN"/>
        </w:rPr>
        <w:t>新区党工委、管委会</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自然资源局的坚强领导下，坚持以习近平法治思想为指导，认真贯彻落实《法治政府建设实施纲</w:t>
      </w:r>
      <w:bookmarkStart w:id="0" w:name="_GoBack"/>
      <w:bookmarkEnd w:id="0"/>
      <w:r>
        <w:rPr>
          <w:rFonts w:hint="default" w:ascii="Times New Roman" w:hAnsi="Times New Roman" w:eastAsia="仿宋_GB2312" w:cs="Times New Roman"/>
          <w:sz w:val="32"/>
          <w:szCs w:val="32"/>
        </w:rPr>
        <w:t>要（2021-2025年）》《法治政府建设与责任落实督察工作规定》以及省、</w:t>
      </w:r>
      <w:r>
        <w:rPr>
          <w:rFonts w:hint="default" w:ascii="Times New Roman" w:hAnsi="Times New Roman" w:eastAsia="仿宋_GB2312" w:cs="Times New Roman"/>
          <w:sz w:val="32"/>
          <w:szCs w:val="32"/>
          <w:lang w:eastAsia="zh-CN"/>
        </w:rPr>
        <w:t>市、新区</w:t>
      </w:r>
      <w:r>
        <w:rPr>
          <w:rFonts w:hint="default" w:ascii="Times New Roman" w:hAnsi="Times New Roman" w:eastAsia="仿宋_GB2312" w:cs="Times New Roman"/>
          <w:sz w:val="32"/>
          <w:szCs w:val="32"/>
        </w:rPr>
        <w:t>法治建设年度工作要点，全面依法履行法定职责，严格规范公正文明执法，全力推进依法普法治理工作，进一步提高了依法行政和依法治理水平，为推动经济社会高质量发展提供有力的自然资源法治保障。现将2022年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一、上一年度推进法治政府建设的主要举措和成效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（一）全面依法履行法定职责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根据法律法规规章的变化动态优化调整了单位权责清单，对全局权力和服务事项进行了优化调整。二是持续深化</w:t>
      </w:r>
      <w:r>
        <w:rPr>
          <w:rFonts w:hint="default" w:ascii="Times New Roman" w:hAnsi="Times New Roman" w:eastAsia="仿宋_GB2312" w:cs="Times New Roman"/>
          <w:sz w:val="32"/>
          <w:szCs w:val="32"/>
          <w:lang w:eastAsia="zh-CN"/>
        </w:rPr>
        <w:t>新区</w:t>
      </w:r>
      <w:r>
        <w:rPr>
          <w:rFonts w:hint="default" w:ascii="Times New Roman" w:hAnsi="Times New Roman" w:eastAsia="仿宋_GB2312" w:cs="Times New Roman"/>
          <w:sz w:val="32"/>
          <w:szCs w:val="32"/>
        </w:rPr>
        <w:t>自然资源领域“放管服”改革，进一步优化营商环境，提高人民群众满意度、获得感和幸福感。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健全完善依法行政制度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一是严格执行规范性文件管理程序。我局严格执行规范性文件制定程序，按照</w:t>
      </w:r>
      <w:r>
        <w:rPr>
          <w:rFonts w:hint="default" w:ascii="Times New Roman" w:hAnsi="Times New Roman" w:eastAsia="仿宋_GB2312" w:cs="Times New Roman"/>
          <w:sz w:val="32"/>
          <w:szCs w:val="32"/>
          <w:lang w:eastAsia="zh-CN"/>
        </w:rPr>
        <w:t>新区</w:t>
      </w:r>
      <w:r>
        <w:rPr>
          <w:rFonts w:hint="default" w:ascii="Times New Roman" w:hAnsi="Times New Roman" w:eastAsia="仿宋_GB2312" w:cs="Times New Roman"/>
          <w:sz w:val="32"/>
          <w:szCs w:val="32"/>
        </w:rPr>
        <w:t>的统一安排部署和规定，认真开展规范性文件起草、制定、登记、备案、清理工作。所有规范性文件的出台都严格按照国家和省、市、</w:t>
      </w:r>
      <w:r>
        <w:rPr>
          <w:rFonts w:hint="default" w:ascii="Times New Roman" w:hAnsi="Times New Roman" w:eastAsia="仿宋_GB2312" w:cs="Times New Roman"/>
          <w:sz w:val="32"/>
          <w:szCs w:val="32"/>
          <w:lang w:eastAsia="zh-CN"/>
        </w:rPr>
        <w:t>新区</w:t>
      </w:r>
      <w:r>
        <w:rPr>
          <w:rFonts w:hint="default" w:ascii="Times New Roman" w:hAnsi="Times New Roman" w:eastAsia="仿宋_GB2312" w:cs="Times New Roman"/>
          <w:sz w:val="32"/>
          <w:szCs w:val="32"/>
        </w:rPr>
        <w:t>的要求，对专业性较强、涉及群众切身利益、涉及重大公共利益和群众切身利益或者可能影响社会稳定或者公众对决策方案有重大分歧等规范性文件，均切实落实决策研究、咨询论证、征求意见、风险评估、合法性审查、集体讨论决定、决策后评估等法定程序，确保规范性文件合法、有效、规范。二是严格落实国务院、省政府的重大行政决策程序规定，重大行政事项决策基本实现了合法性审查全覆盖，</w:t>
      </w:r>
      <w:r>
        <w:rPr>
          <w:rFonts w:hint="default" w:ascii="Times New Roman" w:hAnsi="Times New Roman" w:eastAsia="仿宋_GB2312" w:cs="Times New Roman"/>
          <w:sz w:val="32"/>
          <w:szCs w:val="32"/>
          <w:lang w:eastAsia="zh-CN"/>
        </w:rPr>
        <w:t>落实新区</w:t>
      </w:r>
      <w:r>
        <w:rPr>
          <w:rFonts w:hint="default" w:ascii="Times New Roman" w:hAnsi="Times New Roman" w:eastAsia="仿宋_GB2312" w:cs="Times New Roman"/>
          <w:sz w:val="32"/>
          <w:szCs w:val="32"/>
        </w:rPr>
        <w:t>法律顾问</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，外聘律师为机关提供常年服务，共同参与我局重大行政事项法制审核工作。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一是持续加强对全局行政执法人员教育培训。</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是持续深入全面推行行政执法“三项制度”</w:t>
      </w:r>
      <w:r>
        <w:rPr>
          <w:rFonts w:hint="eastAsia" w:cs="Times New Roman"/>
          <w:sz w:val="32"/>
          <w:szCs w:val="32"/>
          <w:lang w:val="en-US" w:eastAsia="zh-CN"/>
        </w:rPr>
        <w:t>,</w:t>
      </w:r>
      <w:r>
        <w:rPr>
          <w:rFonts w:hint="default" w:ascii="Times New Roman" w:hAnsi="Times New Roman" w:eastAsia="仿宋_GB2312" w:cs="Times New Roman"/>
          <w:sz w:val="32"/>
          <w:szCs w:val="32"/>
        </w:rPr>
        <w:t>继续加强执法结果公示，严格执行行政执法人员亮证执法制度，执法人员全部持证上岗、执法过程均全程亮证执法。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有效制约监督行政权力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一是及时调查回复民生热点、信访或新闻媒体曝光的有关问题。二是全面推行政务公开，通过</w:t>
      </w:r>
      <w:r>
        <w:rPr>
          <w:rFonts w:hint="default" w:ascii="Times New Roman" w:hAnsi="Times New Roman" w:eastAsia="仿宋_GB2312" w:cs="Times New Roman"/>
          <w:sz w:val="32"/>
          <w:szCs w:val="32"/>
          <w:lang w:eastAsia="zh-CN"/>
        </w:rPr>
        <w:t>新区</w:t>
      </w:r>
      <w:r>
        <w:rPr>
          <w:rFonts w:hint="default" w:ascii="Times New Roman" w:hAnsi="Times New Roman" w:eastAsia="仿宋_GB2312" w:cs="Times New Roman"/>
          <w:sz w:val="32"/>
          <w:szCs w:val="32"/>
        </w:rPr>
        <w:t>政府网</w:t>
      </w:r>
      <w:r>
        <w:rPr>
          <w:rFonts w:hint="default" w:ascii="Times New Roman" w:hAnsi="Times New Roman" w:eastAsia="仿宋_GB2312" w:cs="Times New Roman"/>
          <w:sz w:val="32"/>
          <w:szCs w:val="32"/>
          <w:lang w:eastAsia="zh-CN"/>
        </w:rPr>
        <w:t>站</w:t>
      </w:r>
      <w:r>
        <w:rPr>
          <w:rFonts w:hint="default" w:ascii="Times New Roman" w:hAnsi="Times New Roman" w:eastAsia="仿宋_GB2312" w:cs="Times New Roman"/>
          <w:sz w:val="32"/>
          <w:szCs w:val="32"/>
        </w:rPr>
        <w:t>，主动公开本单位职责职权、内设机构设置、领导班子成员职责分工等信息，常态化公开并动态更新</w:t>
      </w:r>
      <w:r>
        <w:rPr>
          <w:rFonts w:hint="default" w:ascii="Times New Roman" w:hAnsi="Times New Roman" w:eastAsia="仿宋_GB2312" w:cs="Times New Roman"/>
          <w:sz w:val="32"/>
          <w:szCs w:val="32"/>
          <w:lang w:eastAsia="zh-CN"/>
        </w:rPr>
        <w:t>自然资源领域</w:t>
      </w:r>
      <w:r>
        <w:rPr>
          <w:rFonts w:hint="default" w:ascii="Times New Roman" w:hAnsi="Times New Roman" w:eastAsia="仿宋_GB2312" w:cs="Times New Roman"/>
          <w:sz w:val="32"/>
          <w:szCs w:val="32"/>
        </w:rPr>
        <w:t>信息，均在规定时限内进行了及时答复，没有出现“因不履行或者不正确履行政府信息公开法定职责，在行政复议或者行政诉讼中被撤销、确认违法或者责令履行”的情况。三是认真研究办理由我局主办或协办的人大建议和政协提案，自觉接受人大监督和政协民主监督。</w:t>
      </w:r>
      <w:r>
        <w:rPr>
          <w:rFonts w:hint="default" w:ascii="Times New Roman" w:hAnsi="Times New Roman" w:eastAsia="仿宋_GB2312" w:cs="Times New Roman"/>
          <w:sz w:val="32"/>
          <w:szCs w:val="32"/>
          <w:highlight w:val="none"/>
        </w:rPr>
        <w:t>牵头主办的人大建议和政协提案均按规定时限办理答复，有关人大代表、政协委员对办理情况的</w:t>
      </w:r>
      <w:r>
        <w:rPr>
          <w:rFonts w:hint="eastAsia" w:cs="Times New Roman"/>
          <w:sz w:val="32"/>
          <w:szCs w:val="32"/>
          <w:highlight w:val="none"/>
          <w:lang w:eastAsia="zh-CN"/>
        </w:rPr>
        <w:t>均满意</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依法化解社会矛盾纠纷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一是认真执行有关规定，加强了有关社会矛盾纠纷化解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二是持续做好行政复议和行政应诉工作。三是持续加强自然资源法治宣传教育，进一步提升自然资源领域依法普法治理效能。2022年，我局</w:t>
      </w:r>
      <w:r>
        <w:rPr>
          <w:rFonts w:hint="default" w:ascii="Times New Roman" w:hAnsi="Times New Roman" w:eastAsia="仿宋_GB2312" w:cs="Times New Roman"/>
          <w:sz w:val="32"/>
          <w:szCs w:val="32"/>
          <w:lang w:eastAsia="zh-CN"/>
        </w:rPr>
        <w:t>贯彻落实普法责任清单内容</w:t>
      </w:r>
      <w:r>
        <w:rPr>
          <w:rFonts w:hint="default" w:ascii="Times New Roman" w:hAnsi="Times New Roman" w:eastAsia="仿宋_GB2312" w:cs="Times New Roman"/>
          <w:sz w:val="32"/>
          <w:szCs w:val="32"/>
        </w:rPr>
        <w:t>，积极组织开展全国“5.12”防灾减灾日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12.4</w:t>
      </w:r>
      <w:r>
        <w:rPr>
          <w:rFonts w:hint="default" w:ascii="Times New Roman" w:hAnsi="Times New Roman" w:eastAsia="仿宋_GB2312" w:cs="Times New Roman"/>
          <w:sz w:val="32"/>
          <w:szCs w:val="32"/>
          <w:lang w:eastAsia="zh-CN"/>
        </w:rPr>
        <w:t>”宪法宣传周</w:t>
      </w:r>
      <w:r>
        <w:rPr>
          <w:rFonts w:hint="default" w:ascii="Times New Roman" w:hAnsi="Times New Roman" w:eastAsia="仿宋_GB2312" w:cs="Times New Roman"/>
          <w:sz w:val="32"/>
          <w:szCs w:val="32"/>
        </w:rPr>
        <w:t>等普法宣传活动，发放宣传册、宣传品，印制城区图、旅游图，制作宣传展板，布置宣传展台，悬挂宣传口号条幅</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全面提高工作人员法治思维和依法行政能力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一是将法治有关内容纳入局机关各党支部的年度学习计划并认真组织学习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对习近平法治思想、宪法、民法典和与自然资源密切相关的法律法规开展了集中学习。二是积极组织全局干部职工开展线上学法和线上旁听庭审活动。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二、上一年度推进法治政府建设存在的不足和原因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2022年我局的法治建设工作取得了新的成绩，同时也存在一些不足和问题，主要表现在：一是</w:t>
      </w:r>
      <w:r>
        <w:rPr>
          <w:rFonts w:hint="default" w:ascii="Times New Roman" w:hAnsi="Times New Roman" w:eastAsia="仿宋_GB2312" w:cs="Times New Roman"/>
          <w:sz w:val="32"/>
          <w:szCs w:val="32"/>
          <w:lang w:eastAsia="zh-CN"/>
        </w:rPr>
        <w:t>新区</w:t>
      </w:r>
      <w:r>
        <w:rPr>
          <w:rFonts w:hint="default" w:ascii="Times New Roman" w:hAnsi="Times New Roman" w:eastAsia="仿宋_GB2312" w:cs="Times New Roman"/>
          <w:sz w:val="32"/>
          <w:szCs w:val="32"/>
        </w:rPr>
        <w:t>自然资源领域的社会矛盾纠纷历史遗留问题多、案情复杂，行政复议和行政诉讼工作压力仍然较大。二是法学或法律类专门性人才较为缺乏。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三、上一年度党政主要负责人履行</w:t>
      </w:r>
      <w:r>
        <w:rPr>
          <w:rFonts w:hint="default" w:ascii="Times New Roman" w:hAnsi="Times New Roman" w:eastAsia="黑体" w:cs="Times New Roman"/>
          <w:sz w:val="32"/>
          <w:szCs w:val="32"/>
        </w:rPr>
        <w:t>推进法治建设第一责任人职责，加强法治政府建设</w:t>
      </w:r>
      <w:r>
        <w:rPr>
          <w:rFonts w:hint="default" w:ascii="Times New Roman" w:hAnsi="Times New Roman" w:eastAsia="黑体" w:cs="Times New Roman"/>
          <w:sz w:val="32"/>
          <w:szCs w:val="32"/>
          <w:lang w:eastAsia="zh-CN"/>
        </w:rPr>
        <w:t>的有关情况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主要负责人切实履行推进法治建设第一责任人职责，并将履职情况列入年终述职内容。一是主持局党组会、理论中心组，集中学习习近平法治思想，传达有关法治文件或会议精神，研究部署法治相关工作。二是将法治政府建设有关工作纳入本单位年度工作计划，在局党组会上多次将法治政府建设与业务工作同安排、同部署、同落实，形成了“局主要领导亲自抓、分管领导具体抓、其他班子成员齐抓共管”的工作格局。三是认真落实领导干部学法用法制度，带头学法、尊法、用法。局党组理论学习中心组把习近平法治思想、宪法、民法典及与自然资源管理密切的有关法律法规纳入了2022年学习计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下一年度推进法治政府建设的主要安排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持续深入学习贯彻习近平法治思想，着力提升全局党员干部特别是党员领导干部法治理论水平。坚持深学笃行习近平法治思想，把习近平法治思想作为局党委理论学习中心组、党委会会议、干部职工会议重要学习内容，纳入计划并认真组织学习。把习近平法治思想纳入2023年普法责任和普法任务清单，按照“七进”要求结合本单位工作实际积极组织丰富多彩的宣传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聚焦法治建设重点工作，着力提升依法行政和依法治理能力。进一步提高行政争议和纠纷协调化解成功率，从而有效降低行政复议被纠错率和行政诉讼败诉率，提前做好行政诉讼出庭工作安排，确保行政机关负责人出庭应诉率100％。全面依法行政，切实落实重大行政执法决定、重大行政决策和行政规范性文件合法性审核，规范行政审批、行政服务、行政执法和行政监督管理行为，从源头上减少行政争议和纠纷。加强法治人才队伍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法学或法律类专门人才的聘用申报，争取早日配备公职律师，以人才引领推动本单位法治工作高质量发展。持续深入全面推行行政执法“三项制度”，进一步建立健全有关工作制度，着力提升自然资源综合行政执法效能。</w:t>
      </w:r>
    </w:p>
    <w:p>
      <w:pPr>
        <w:ind w:firstLine="615"/>
      </w:pPr>
      <w:r>
        <w:rPr>
          <w:rFonts w:hint="default"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切实落实普法责任制，着力提升普法依法治理能力。认真制定2023年普法责任和任务清单，突出普法重点，明确责任、细化分工，推动法治宣传教育工作取得新成效。充分利用重要时间节点开展法治宣传活动。加强对本单位本系统内部宣传教育工作，坚持领导干部带头学法、尊法、守法、用法，持续营造良好的学法用法氛围。</w:t>
      </w:r>
    </w:p>
    <w:p/>
    <w:p/>
    <w:p>
      <w:pPr>
        <w:rPr>
          <w:rFonts w:ascii="仿宋_GB2312"/>
        </w:rPr>
      </w:pPr>
    </w:p>
    <w:p>
      <w:pPr>
        <w:rPr>
          <w:rFonts w:ascii="仿宋_GB2312"/>
        </w:rPr>
      </w:pPr>
    </w:p>
    <w:sectPr>
      <w:headerReference r:id="rId3" w:type="default"/>
      <w:footerReference r:id="rId4" w:type="default"/>
      <w:footerReference r:id="rId5" w:type="even"/>
      <w:pgSz w:w="11906" w:h="16838"/>
      <w:pgMar w:top="2098" w:right="1531" w:bottom="1985" w:left="1531" w:header="0" w:footer="1985"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06" w:wrap="around" w:vAnchor="text" w:hAnchor="page" w:x="9116" w:y="3"/>
      <w:rPr>
        <w:rStyle w:val="7"/>
        <w:rFonts w:ascii="宋体" w:hAnsi="宋体" w:eastAsia="宋体"/>
        <w:sz w:val="28"/>
        <w:szCs w:val="28"/>
      </w:rPr>
    </w:pPr>
    <w:r>
      <w:rPr>
        <w:rStyle w:val="7"/>
        <w:rFonts w:hint="eastAsia" w:ascii="宋体" w:hAnsi="宋体" w:eastAsia="宋体"/>
        <w:sz w:val="28"/>
        <w:szCs w:val="28"/>
      </w:rPr>
      <w:t>—</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hint="eastAsia" w:ascii="宋体" w:hAnsi="宋体" w:eastAsia="宋体"/>
        <w:sz w:val="28"/>
        <w:szCs w:val="28"/>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hint="eastAsia" w:ascii="宋体" w:hAnsi="宋体" w:eastAsia="宋体"/>
        <w:sz w:val="28"/>
        <w:szCs w:val="28"/>
      </w:rPr>
      <w:t>—</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71F89"/>
    <w:multiLevelType w:val="singleLevel"/>
    <w:tmpl w:val="28671F8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GU3NmJjZTU1M2ZiNzNkZWUzNWRkYTE3ODRlMWUifQ=="/>
  </w:docVars>
  <w:rsids>
    <w:rsidRoot w:val="75E05B18"/>
    <w:rsid w:val="00035501"/>
    <w:rsid w:val="0004159B"/>
    <w:rsid w:val="00047091"/>
    <w:rsid w:val="00050CC8"/>
    <w:rsid w:val="000607B7"/>
    <w:rsid w:val="00082A8A"/>
    <w:rsid w:val="00084851"/>
    <w:rsid w:val="000A6730"/>
    <w:rsid w:val="000B012C"/>
    <w:rsid w:val="00142BCD"/>
    <w:rsid w:val="00174AAA"/>
    <w:rsid w:val="001952DD"/>
    <w:rsid w:val="001B23FD"/>
    <w:rsid w:val="001C0713"/>
    <w:rsid w:val="001C7C58"/>
    <w:rsid w:val="001D06F3"/>
    <w:rsid w:val="001D6723"/>
    <w:rsid w:val="002224ED"/>
    <w:rsid w:val="002470C8"/>
    <w:rsid w:val="00260BF9"/>
    <w:rsid w:val="002A18A8"/>
    <w:rsid w:val="002B1630"/>
    <w:rsid w:val="002B5C50"/>
    <w:rsid w:val="003130C8"/>
    <w:rsid w:val="0032499D"/>
    <w:rsid w:val="0035152C"/>
    <w:rsid w:val="00362642"/>
    <w:rsid w:val="003672B3"/>
    <w:rsid w:val="003868BF"/>
    <w:rsid w:val="00394859"/>
    <w:rsid w:val="00394FAE"/>
    <w:rsid w:val="003B3833"/>
    <w:rsid w:val="003B51E1"/>
    <w:rsid w:val="003B5CBF"/>
    <w:rsid w:val="003F1F5A"/>
    <w:rsid w:val="003F74D9"/>
    <w:rsid w:val="004140E5"/>
    <w:rsid w:val="004339C7"/>
    <w:rsid w:val="00470D81"/>
    <w:rsid w:val="00495156"/>
    <w:rsid w:val="004B2939"/>
    <w:rsid w:val="004C6153"/>
    <w:rsid w:val="004E0D56"/>
    <w:rsid w:val="004F4E6E"/>
    <w:rsid w:val="00533B35"/>
    <w:rsid w:val="00544518"/>
    <w:rsid w:val="0055345A"/>
    <w:rsid w:val="0055537E"/>
    <w:rsid w:val="0055675A"/>
    <w:rsid w:val="00587350"/>
    <w:rsid w:val="00587D0F"/>
    <w:rsid w:val="005C176C"/>
    <w:rsid w:val="00601436"/>
    <w:rsid w:val="00607417"/>
    <w:rsid w:val="006224F4"/>
    <w:rsid w:val="00627A72"/>
    <w:rsid w:val="00632D88"/>
    <w:rsid w:val="00641ACD"/>
    <w:rsid w:val="00655A23"/>
    <w:rsid w:val="00662DDA"/>
    <w:rsid w:val="00672C93"/>
    <w:rsid w:val="00677CB9"/>
    <w:rsid w:val="006F1439"/>
    <w:rsid w:val="00712BBD"/>
    <w:rsid w:val="00712F5E"/>
    <w:rsid w:val="00744CAF"/>
    <w:rsid w:val="00790F71"/>
    <w:rsid w:val="007B07E8"/>
    <w:rsid w:val="007E58B0"/>
    <w:rsid w:val="00820D54"/>
    <w:rsid w:val="0084215E"/>
    <w:rsid w:val="00855D6E"/>
    <w:rsid w:val="008633B0"/>
    <w:rsid w:val="00896E2F"/>
    <w:rsid w:val="008A56C8"/>
    <w:rsid w:val="008C056D"/>
    <w:rsid w:val="008C72E6"/>
    <w:rsid w:val="008D59CE"/>
    <w:rsid w:val="008E1AC0"/>
    <w:rsid w:val="008E3628"/>
    <w:rsid w:val="00914D05"/>
    <w:rsid w:val="00924A82"/>
    <w:rsid w:val="00947F70"/>
    <w:rsid w:val="00952FCF"/>
    <w:rsid w:val="00972A01"/>
    <w:rsid w:val="009873F8"/>
    <w:rsid w:val="009A4D26"/>
    <w:rsid w:val="009D4A17"/>
    <w:rsid w:val="009E5869"/>
    <w:rsid w:val="009E613C"/>
    <w:rsid w:val="00A13D17"/>
    <w:rsid w:val="00A23D74"/>
    <w:rsid w:val="00A36F42"/>
    <w:rsid w:val="00A4124D"/>
    <w:rsid w:val="00A42BBA"/>
    <w:rsid w:val="00A5768F"/>
    <w:rsid w:val="00A729F4"/>
    <w:rsid w:val="00A76C23"/>
    <w:rsid w:val="00AA55F5"/>
    <w:rsid w:val="00AA579B"/>
    <w:rsid w:val="00AB69B8"/>
    <w:rsid w:val="00AC5ACB"/>
    <w:rsid w:val="00AD2603"/>
    <w:rsid w:val="00B2683C"/>
    <w:rsid w:val="00B35528"/>
    <w:rsid w:val="00B80F41"/>
    <w:rsid w:val="00B937EF"/>
    <w:rsid w:val="00BA2AC1"/>
    <w:rsid w:val="00BA71CB"/>
    <w:rsid w:val="00BA7CFA"/>
    <w:rsid w:val="00BB2E96"/>
    <w:rsid w:val="00BC0C5A"/>
    <w:rsid w:val="00C564D0"/>
    <w:rsid w:val="00C713D1"/>
    <w:rsid w:val="00C90858"/>
    <w:rsid w:val="00C938FC"/>
    <w:rsid w:val="00CA45A2"/>
    <w:rsid w:val="00CC7CB4"/>
    <w:rsid w:val="00D03184"/>
    <w:rsid w:val="00D034A3"/>
    <w:rsid w:val="00D21C92"/>
    <w:rsid w:val="00D24ECC"/>
    <w:rsid w:val="00D34CDC"/>
    <w:rsid w:val="00D72A9A"/>
    <w:rsid w:val="00D80CD9"/>
    <w:rsid w:val="00D847BD"/>
    <w:rsid w:val="00DB60FC"/>
    <w:rsid w:val="00DC300C"/>
    <w:rsid w:val="00DE1D47"/>
    <w:rsid w:val="00DE4474"/>
    <w:rsid w:val="00DF48E7"/>
    <w:rsid w:val="00DF5B32"/>
    <w:rsid w:val="00E13139"/>
    <w:rsid w:val="00E27CE1"/>
    <w:rsid w:val="00E439A9"/>
    <w:rsid w:val="00E66C2D"/>
    <w:rsid w:val="00EA3CBE"/>
    <w:rsid w:val="00F0036C"/>
    <w:rsid w:val="00F24BF9"/>
    <w:rsid w:val="00F266C9"/>
    <w:rsid w:val="00F52E37"/>
    <w:rsid w:val="00F57797"/>
    <w:rsid w:val="00F6132F"/>
    <w:rsid w:val="00F90EF9"/>
    <w:rsid w:val="00FF14F4"/>
    <w:rsid w:val="20DD47C5"/>
    <w:rsid w:val="3DE64621"/>
    <w:rsid w:val="5EC17CB0"/>
    <w:rsid w:val="75E05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Char"/>
    <w:basedOn w:val="1"/>
    <w:uiPriority w:val="0"/>
    <w:rPr>
      <w:rFonts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Chat%20Files\zm_008\FileStorage\File\2023-01\2023&#19978;&#3489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2023上行.dotx</Template>
  <Pages>6</Pages>
  <Words>2725</Words>
  <Characters>2836</Characters>
  <Lines>5</Lines>
  <Paragraphs>1</Paragraphs>
  <TotalTime>184</TotalTime>
  <ScaleCrop>false</ScaleCrop>
  <LinksUpToDate>false</LinksUpToDate>
  <CharactersWithSpaces>2887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2023-01-12T07:51:00Z</dcterms:created>
  <dc:creator>盟哥马力</dc:creator>
  <cp:lastModifiedBy>盟哥马力</cp:lastModifiedBy>
  <dcterms:modified xsi:type="dcterms:W3CDTF">2023-03-07T06:13:05Z</dcterms:modified>
  <dc:title>大连金州新区管理委员会办公室文件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08721D906042452DB57467CAA0A94101</vt:lpwstr>
  </property>
  <property fmtid="{D5CDD505-2E9C-101B-9397-08002B2CF9AE}" pid="3" name="KSOProductBuildVer">
    <vt:lpwstr>2052-11.1.0.13703</vt:lpwstr>
  </property>
</Properties>
</file>