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CB" w:rsidRDefault="00973AB8">
      <w:pPr>
        <w:tabs>
          <w:tab w:val="left" w:pos="825"/>
          <w:tab w:val="center" w:pos="4213"/>
        </w:tabs>
        <w:spacing w:line="7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Hlk512245886"/>
      <w:r>
        <w:rPr>
          <w:rFonts w:ascii="方正小标宋简体" w:eastAsia="方正小标宋简体" w:hAnsi="宋体" w:hint="eastAsia"/>
          <w:bCs/>
          <w:sz w:val="44"/>
          <w:szCs w:val="44"/>
        </w:rPr>
        <w:t>大连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金普新区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年生态环境保护</w:t>
      </w:r>
    </w:p>
    <w:p w:rsidR="001A7FCB" w:rsidRDefault="00973AB8">
      <w:pPr>
        <w:tabs>
          <w:tab w:val="left" w:pos="825"/>
          <w:tab w:val="center" w:pos="4213"/>
        </w:tabs>
        <w:spacing w:line="72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工作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计划及措施清单</w:t>
      </w:r>
    </w:p>
    <w:p w:rsidR="001A7FCB" w:rsidRDefault="00973AB8">
      <w:pPr>
        <w:spacing w:line="520" w:lineRule="exact"/>
        <w:rPr>
          <w:rFonts w:eastAsia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1A7FCB" w:rsidRDefault="00973AB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一、深入推进污染防治工作，</w:t>
      </w:r>
      <w:r>
        <w:rPr>
          <w:rFonts w:eastAsia="黑体"/>
          <w:sz w:val="32"/>
          <w:szCs w:val="32"/>
        </w:rPr>
        <w:t>确保环境质量持续向好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蓝天保卫战</w:t>
      </w:r>
    </w:p>
    <w:p w:rsidR="001A7FCB" w:rsidRDefault="00973AB8">
      <w:pPr>
        <w:widowControl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主要目标：</w:t>
      </w:r>
      <w:r>
        <w:rPr>
          <w:rFonts w:eastAsia="仿宋_GB2312" w:hint="eastAsia"/>
          <w:sz w:val="32"/>
          <w:szCs w:val="32"/>
        </w:rPr>
        <w:t>新区</w:t>
      </w:r>
      <w:r>
        <w:rPr>
          <w:rFonts w:eastAsia="仿宋_GB2312" w:hint="eastAsia"/>
          <w:sz w:val="32"/>
          <w:szCs w:val="32"/>
        </w:rPr>
        <w:t>环境空气质量达标率力争达到</w:t>
      </w:r>
      <w:r>
        <w:rPr>
          <w:rFonts w:eastAsia="仿宋_GB2312" w:hint="eastAsia"/>
          <w:sz w:val="32"/>
          <w:szCs w:val="32"/>
        </w:rPr>
        <w:t>84%</w:t>
      </w:r>
      <w:r>
        <w:rPr>
          <w:rFonts w:eastAsia="仿宋_GB2312" w:hint="eastAsia"/>
          <w:sz w:val="32"/>
          <w:szCs w:val="32"/>
        </w:rPr>
        <w:t>，细颗粒物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PM</w:t>
      </w:r>
      <w:r>
        <w:rPr>
          <w:rFonts w:eastAsia="仿宋_GB2312" w:hint="eastAsia"/>
          <w:sz w:val="32"/>
          <w:szCs w:val="32"/>
          <w:vertAlign w:val="subscript"/>
        </w:rPr>
        <w:t>2.5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年均浓度不高于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微克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立方米，力争不高于</w:t>
      </w:r>
      <w:r>
        <w:rPr>
          <w:rFonts w:eastAsia="仿宋_GB2312" w:hint="eastAsia"/>
          <w:sz w:val="32"/>
          <w:szCs w:val="32"/>
        </w:rPr>
        <w:t>32</w:t>
      </w:r>
      <w:r>
        <w:rPr>
          <w:rFonts w:eastAsia="仿宋_GB2312" w:hint="eastAsia"/>
          <w:sz w:val="32"/>
          <w:szCs w:val="32"/>
        </w:rPr>
        <w:t>微克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立方米。</w:t>
      </w:r>
    </w:p>
    <w:p w:rsidR="001A7FCB" w:rsidRDefault="00973AB8">
      <w:pPr>
        <w:widowControl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主要举措：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楷体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家燃煤电厂超低排放改造。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加强新区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家企业</w:t>
      </w:r>
      <w:r>
        <w:rPr>
          <w:rFonts w:eastAsia="仿宋_GB2312" w:hint="eastAsia"/>
          <w:sz w:val="32"/>
          <w:szCs w:val="32"/>
        </w:rPr>
        <w:t>69</w:t>
      </w:r>
      <w:r>
        <w:rPr>
          <w:rFonts w:eastAsia="仿宋_GB2312" w:hint="eastAsia"/>
          <w:sz w:val="32"/>
          <w:szCs w:val="32"/>
        </w:rPr>
        <w:t>台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吨及以上燃煤锅炉的监管。监督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台锅炉</w:t>
      </w:r>
      <w:r>
        <w:rPr>
          <w:rFonts w:eastAsia="仿宋_GB2312" w:hint="eastAsia"/>
          <w:sz w:val="32"/>
          <w:szCs w:val="32"/>
        </w:rPr>
        <w:t>完成特别排放</w:t>
      </w:r>
      <w:r>
        <w:rPr>
          <w:rFonts w:eastAsia="仿宋_GB2312"/>
          <w:sz w:val="32"/>
          <w:szCs w:val="32"/>
        </w:rPr>
        <w:t>限值</w:t>
      </w:r>
      <w:r>
        <w:rPr>
          <w:rFonts w:eastAsia="仿宋_GB2312" w:hint="eastAsia"/>
          <w:sz w:val="32"/>
          <w:szCs w:val="32"/>
        </w:rPr>
        <w:t>改造工作。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台禁燃区内兰炭锅炉取缔工作。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深化</w:t>
      </w:r>
      <w:r>
        <w:rPr>
          <w:rFonts w:eastAsia="仿宋_GB2312"/>
          <w:sz w:val="32"/>
          <w:szCs w:val="32"/>
        </w:rPr>
        <w:t>挥发性有机物整治</w:t>
      </w:r>
      <w:r>
        <w:rPr>
          <w:rFonts w:eastAsia="仿宋_GB2312" w:hint="eastAsia"/>
          <w:sz w:val="32"/>
          <w:szCs w:val="32"/>
        </w:rPr>
        <w:t>力度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组织新区</w:t>
      </w:r>
      <w:r>
        <w:rPr>
          <w:rFonts w:eastAsia="仿宋_GB2312" w:hint="eastAsia"/>
          <w:sz w:val="32"/>
          <w:szCs w:val="32"/>
        </w:rPr>
        <w:t>79</w:t>
      </w:r>
      <w:r>
        <w:rPr>
          <w:rFonts w:eastAsia="仿宋_GB2312" w:hint="eastAsia"/>
          <w:sz w:val="32"/>
          <w:szCs w:val="32"/>
        </w:rPr>
        <w:t>家企业完成“一厂一策”方案编制工作</w:t>
      </w:r>
      <w:r>
        <w:rPr>
          <w:rFonts w:eastAsia="仿宋_GB2312"/>
          <w:sz w:val="32"/>
          <w:szCs w:val="32"/>
        </w:rPr>
        <w:t>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新区</w:t>
      </w:r>
      <w:r>
        <w:rPr>
          <w:rFonts w:eastAsia="仿宋_GB2312" w:hint="eastAsia"/>
          <w:sz w:val="32"/>
          <w:szCs w:val="32"/>
        </w:rPr>
        <w:t>425</w:t>
      </w:r>
      <w:r>
        <w:rPr>
          <w:rFonts w:eastAsia="仿宋_GB2312" w:hint="eastAsia"/>
          <w:sz w:val="32"/>
          <w:szCs w:val="32"/>
        </w:rPr>
        <w:t>家企业</w:t>
      </w:r>
      <w:r>
        <w:rPr>
          <w:rFonts w:eastAsia="仿宋_GB2312"/>
          <w:sz w:val="32"/>
          <w:szCs w:val="32"/>
        </w:rPr>
        <w:t>重污染日应急预案及应急管控清单修编。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年度重点企业碳排放核查工作。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打好柴油货车污染治理攻坚战，监督抽测的柴油车数量不低于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万台</w:t>
      </w:r>
      <w:r>
        <w:rPr>
          <w:rFonts w:eastAsia="仿宋_GB2312"/>
          <w:sz w:val="32"/>
          <w:szCs w:val="32"/>
        </w:rPr>
        <w:t>，在用柴油货车监督抽测排放合格率达到</w:t>
      </w:r>
      <w:r>
        <w:rPr>
          <w:rFonts w:eastAsia="仿宋_GB2312"/>
          <w:sz w:val="32"/>
          <w:szCs w:val="32"/>
        </w:rPr>
        <w:t>95%</w:t>
      </w:r>
      <w:r>
        <w:rPr>
          <w:rFonts w:eastAsia="仿宋_GB2312"/>
          <w:sz w:val="32"/>
          <w:szCs w:val="32"/>
        </w:rPr>
        <w:t>，排气</w:t>
      </w:r>
      <w:r>
        <w:rPr>
          <w:rFonts w:eastAsia="仿宋_GB2312"/>
          <w:sz w:val="32"/>
          <w:szCs w:val="32"/>
        </w:rPr>
        <w:lastRenderedPageBreak/>
        <w:t>管口冒黑烟现象基本消除。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（责任单位：新区生态环境分局、三区公安分局）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强化重点行业清洁生产审核，完成</w:t>
      </w:r>
      <w:r>
        <w:rPr>
          <w:rFonts w:eastAsia="仿宋_GB2312" w:hint="eastAsia"/>
          <w:sz w:val="32"/>
          <w:szCs w:val="32"/>
        </w:rPr>
        <w:t>新区</w:t>
      </w:r>
      <w:r>
        <w:rPr>
          <w:rFonts w:eastAsia="仿宋_GB2312"/>
          <w:sz w:val="32"/>
          <w:szCs w:val="32"/>
        </w:rPr>
        <w:t>企业清洁生产审核工作。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十三五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主要污染物减排任务。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开展</w:t>
      </w:r>
      <w:r>
        <w:rPr>
          <w:rFonts w:eastAsia="仿宋_GB2312" w:hint="eastAsia"/>
          <w:sz w:val="32"/>
          <w:szCs w:val="32"/>
        </w:rPr>
        <w:t>扬尘</w:t>
      </w:r>
      <w:r>
        <w:rPr>
          <w:rFonts w:eastAsia="仿宋_GB2312" w:hint="eastAsia"/>
          <w:sz w:val="32"/>
          <w:szCs w:val="32"/>
        </w:rPr>
        <w:t>综合整治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推进裸露地面整治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强化矿山工地扬尘管控，做好散流体车辆运输专项整治。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责任单位：新区住房和城乡建设局、交通局、生态环境分局、三区公安分局、各街道）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（二）碧水保卫战。</w:t>
      </w:r>
    </w:p>
    <w:p w:rsidR="001A7FCB" w:rsidRDefault="00973AB8">
      <w:pPr>
        <w:widowControl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主要目标：</w:t>
      </w:r>
      <w:r>
        <w:rPr>
          <w:rFonts w:eastAsia="仿宋_GB2312" w:hint="eastAsia"/>
          <w:sz w:val="32"/>
          <w:szCs w:val="32"/>
        </w:rPr>
        <w:t>主要河流水质优良比例达到</w:t>
      </w:r>
      <w:r>
        <w:rPr>
          <w:rFonts w:eastAsia="仿宋_GB2312" w:hint="eastAsia"/>
          <w:sz w:val="32"/>
          <w:szCs w:val="32"/>
        </w:rPr>
        <w:t>85%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新区</w:t>
      </w:r>
      <w:r>
        <w:rPr>
          <w:rFonts w:eastAsia="仿宋_GB2312" w:hint="eastAsia"/>
          <w:sz w:val="32"/>
          <w:szCs w:val="32"/>
        </w:rPr>
        <w:t>供水的集中式饮用水水源地水质优良比例达</w:t>
      </w:r>
      <w:r>
        <w:rPr>
          <w:rFonts w:eastAsia="仿宋_GB2312" w:hint="eastAsia"/>
          <w:sz w:val="32"/>
          <w:szCs w:val="32"/>
        </w:rPr>
        <w:t>100%</w:t>
      </w:r>
      <w:r>
        <w:rPr>
          <w:rFonts w:eastAsia="仿宋_GB2312" w:hint="eastAsia"/>
          <w:sz w:val="32"/>
          <w:szCs w:val="32"/>
        </w:rPr>
        <w:t>。</w:t>
      </w:r>
    </w:p>
    <w:p w:rsidR="001A7FCB" w:rsidRDefault="00973AB8">
      <w:pPr>
        <w:widowControl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主要举措：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做好登沙河水质达标保障工作，登化断面稳定达到Ⅳ类水质，三家子断面、杨家断面水质稳定达到</w:t>
      </w:r>
      <w:r>
        <w:rPr>
          <w:rFonts w:eastAsia="仿宋_GB2312" w:hint="eastAsia"/>
          <w:sz w:val="32"/>
          <w:szCs w:val="32"/>
        </w:rPr>
        <w:t>III</w:t>
      </w:r>
      <w:r>
        <w:rPr>
          <w:rFonts w:eastAsia="仿宋_GB2312" w:hint="eastAsia"/>
          <w:sz w:val="32"/>
          <w:szCs w:val="32"/>
        </w:rPr>
        <w:t>类考核标准。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（责任单位：新区农业农村局、生态环境分局、登沙河街道、华家街道、向应街道）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推进入河排放口排查专项行动。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（责任单位：新区生态环境分局、各街道）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加强饮用水水源地保护工作，完成县级以上饮用水源地应急预案修订并开展应急演练，开展千吨万人饮用水水源地规范化建设。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（三）渤海综合治理攻坚战。</w:t>
      </w:r>
    </w:p>
    <w:p w:rsidR="001A7FCB" w:rsidRDefault="00973AB8">
      <w:pPr>
        <w:widowControl/>
        <w:spacing w:line="56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主要目标：</w:t>
      </w:r>
      <w:r>
        <w:rPr>
          <w:rFonts w:eastAsia="仿宋_GB2312" w:hint="eastAsia"/>
          <w:sz w:val="32"/>
          <w:szCs w:val="32"/>
        </w:rPr>
        <w:t>渤海海水水质优良比例达到</w:t>
      </w:r>
      <w:r>
        <w:rPr>
          <w:rFonts w:eastAsia="仿宋_GB2312" w:hint="eastAsia"/>
          <w:sz w:val="32"/>
          <w:szCs w:val="32"/>
        </w:rPr>
        <w:t>92.8%</w:t>
      </w:r>
      <w:r>
        <w:rPr>
          <w:rFonts w:eastAsia="仿宋_GB2312" w:hint="eastAsia"/>
          <w:sz w:val="32"/>
          <w:szCs w:val="32"/>
        </w:rPr>
        <w:t>。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统筹推进新区渤海环境综合治理，加快推进</w:t>
      </w:r>
      <w:r>
        <w:rPr>
          <w:rFonts w:eastAsia="仿宋_GB2312"/>
          <w:sz w:val="32"/>
          <w:szCs w:val="32"/>
        </w:rPr>
        <w:t>三十里堡街道污水收集系统二期工程</w:t>
      </w:r>
      <w:r>
        <w:rPr>
          <w:rFonts w:eastAsia="仿宋_GB2312" w:hint="eastAsia"/>
          <w:sz w:val="32"/>
          <w:szCs w:val="32"/>
        </w:rPr>
        <w:t>、龙王河污水截流工程等重点工程项目建设。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（责任单位：新区住房和城乡建设局、三十里堡街道）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按照“查、测、溯、治”的任务要求，深入推进入海排污口排查整治，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年底前达到国家要求的整治目标。深入开展入海河流污染治理，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条入海河流基本消除劣Ⅴ类水体。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（责任单位：保税区管委会、普湾经济区管委会、金石滩管委会、新区住房和城乡建设局、农业农村局、生态环境分局、各街道）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严格控制工业直排海污染源排放，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月起，工业直排海污染源实现稳定达标排放。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净土保卫战。</w:t>
      </w:r>
    </w:p>
    <w:p w:rsidR="001A7FCB" w:rsidRDefault="00973AB8">
      <w:pPr>
        <w:widowControl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主要目标：</w:t>
      </w:r>
      <w:r>
        <w:rPr>
          <w:rFonts w:ascii="仿宋_GB2312" w:eastAsia="仿宋_GB2312" w:hint="eastAsia"/>
          <w:sz w:val="32"/>
          <w:szCs w:val="32"/>
        </w:rPr>
        <w:t>保障农用地和建设用地土壤环境安全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配合市生态环境局开展新区重点行业企业用地调查采样工作。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完成加油站地下油罐更新改造任务。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跟踪监督松木岛化工园区地下水污染防治工作。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（责任单位：普湾经济区管委会、松木岛管理局、新区生态环境分局）</w:t>
      </w:r>
    </w:p>
    <w:p w:rsidR="001A7FCB" w:rsidRDefault="00973AB8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五</w:t>
      </w:r>
      <w:r>
        <w:rPr>
          <w:rFonts w:ascii="楷体_GB2312" w:eastAsia="楷体_GB2312" w:hAnsi="楷体_GB2312" w:cs="楷体_GB2312" w:hint="eastAsia"/>
          <w:sz w:val="32"/>
          <w:szCs w:val="32"/>
        </w:rPr>
        <w:t>）农业农村污染治理攻坚战。</w:t>
      </w:r>
    </w:p>
    <w:p w:rsidR="001A7FCB" w:rsidRDefault="00973AB8">
      <w:pPr>
        <w:spacing w:line="560" w:lineRule="exact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主要目标：</w:t>
      </w:r>
      <w:r>
        <w:rPr>
          <w:rFonts w:ascii="仿宋_GB2312" w:eastAsia="仿宋_GB2312" w:hAnsi="仿宋_GB2312" w:cs="仿宋_GB2312" w:hint="eastAsia"/>
          <w:sz w:val="32"/>
          <w:szCs w:val="32"/>
        </w:rPr>
        <w:t>新区农村村容村貌基本改善，畜禽养殖污染和生活污水治理基本解决。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农村环境综合整治工作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推进</w:t>
      </w:r>
      <w:r>
        <w:rPr>
          <w:rFonts w:eastAsia="仿宋_GB2312"/>
          <w:sz w:val="32"/>
          <w:szCs w:val="32"/>
        </w:rPr>
        <w:t>46</w:t>
      </w:r>
      <w:r>
        <w:rPr>
          <w:rFonts w:eastAsia="仿宋_GB2312"/>
          <w:sz w:val="32"/>
          <w:szCs w:val="32"/>
        </w:rPr>
        <w:t>个建制村的环境整治。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（责任单位：新区农业农村局、生态环境分局、各涉农街道）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推进农村生活污水集中收集处理设施建设工作。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（责任单位：新区住房和城乡建设局、生态环境分局、各涉农街道、美丽乡村建设投资有限公司）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建立全区农村黑臭水体清单台账，推进农村黑臭水体整治工作。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（责任单位：新区生态环境分局、各相关涉农街道）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印发并组织实施《金普新区农村生活污水治理专项规划》。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（责任单位：新区生态环境分局、住房和城乡建设局、各相关涉农街道、生态环境建设投资有限公</w:t>
      </w:r>
      <w:bookmarkStart w:id="1" w:name="_GoBack"/>
      <w:bookmarkEnd w:id="1"/>
      <w:r>
        <w:rPr>
          <w:rFonts w:ascii="楷体_GB2312" w:eastAsia="楷体_GB2312" w:hAnsi="楷体_GB2312" w:cs="楷体_GB2312" w:hint="eastAsia"/>
          <w:sz w:val="32"/>
          <w:szCs w:val="32"/>
        </w:rPr>
        <w:t>司、美丽乡村建设投资有限公司）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进一步规范新区畜禽养殖禁养区的管理。开展新区畜禽养殖污染整治工作。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</w:t>
      </w:r>
      <w:r>
        <w:rPr>
          <w:rFonts w:ascii="楷体_GB2312" w:eastAsia="楷体_GB2312" w:hAnsi="楷体_GB2312" w:cs="楷体_GB2312" w:hint="eastAsia"/>
          <w:sz w:val="32"/>
          <w:szCs w:val="32"/>
        </w:rPr>
        <w:t>各涉农街道）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推进新区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年“绿</w:t>
      </w:r>
      <w:r w:rsidR="00B11DED">
        <w:rPr>
          <w:rFonts w:eastAsia="仿宋_GB2312" w:hint="eastAsia"/>
          <w:sz w:val="32"/>
          <w:szCs w:val="32"/>
        </w:rPr>
        <w:t>水</w:t>
      </w:r>
      <w:r>
        <w:rPr>
          <w:rFonts w:eastAsia="仿宋_GB2312" w:hint="eastAsia"/>
          <w:sz w:val="32"/>
          <w:szCs w:val="32"/>
        </w:rPr>
        <w:t>青山就是金山银山”实践创新基地建设申报工作。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（责任单位：新区生态环境分局、各相关涉农街道）</w:t>
      </w:r>
    </w:p>
    <w:p w:rsidR="001A7FCB" w:rsidRDefault="00973AB8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（六）其他重点工作。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科学系统谋划“十四五”生态环境保护规划。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完成新区噪声区划调整。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（责任单位：新区生态环境分局）</w:t>
      </w:r>
    </w:p>
    <w:p w:rsidR="001A7FCB" w:rsidRDefault="00973AB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完成第二次污染源普查。进一步强化普查结果总结与开发，充分发挥普查数据在改善生态环境质量中的支撑作用。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</w:t>
      </w: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任单位：新区生态环境分局）</w:t>
      </w:r>
    </w:p>
    <w:p w:rsidR="001A7FCB" w:rsidRDefault="00973AB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提高行政审批效率</w:t>
      </w:r>
      <w:r>
        <w:rPr>
          <w:rFonts w:eastAsia="黑体" w:hint="eastAsia"/>
          <w:sz w:val="32"/>
          <w:szCs w:val="32"/>
        </w:rPr>
        <w:t>，</w:t>
      </w:r>
      <w:r>
        <w:rPr>
          <w:rFonts w:eastAsia="黑体" w:hint="eastAsia"/>
          <w:sz w:val="32"/>
          <w:szCs w:val="32"/>
        </w:rPr>
        <w:t>助推新区</w:t>
      </w:r>
      <w:r>
        <w:rPr>
          <w:rFonts w:eastAsia="黑体" w:hint="eastAsia"/>
          <w:sz w:val="32"/>
          <w:szCs w:val="32"/>
        </w:rPr>
        <w:t>经济高质量发展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落实工程建设项目环评审批改革实施意见工作要求，促进环评审批提质增效和营商环境持续优化。落实建设项目审批服务“一平台、一张网、一个库”要求，实现建设项目各审批平台对接、数据互通。加强环评审批与排污许可衔接。开展固定污染源排污许可清理整</w:t>
      </w:r>
      <w:r>
        <w:rPr>
          <w:rFonts w:eastAsia="仿宋_GB2312"/>
          <w:sz w:val="32"/>
          <w:szCs w:val="32"/>
        </w:rPr>
        <w:t>顿和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年排污许可发证登记，完成已核发许可证的</w:t>
      </w:r>
      <w:r>
        <w:rPr>
          <w:rFonts w:eastAsia="仿宋_GB2312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个行业清理整顿和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年应发许可证的</w:t>
      </w:r>
      <w:r>
        <w:rPr>
          <w:rFonts w:eastAsia="仿宋_GB2312"/>
          <w:sz w:val="32"/>
          <w:szCs w:val="32"/>
        </w:rPr>
        <w:t>91</w:t>
      </w:r>
      <w:r>
        <w:rPr>
          <w:rFonts w:eastAsia="仿宋_GB2312"/>
          <w:sz w:val="32"/>
          <w:szCs w:val="32"/>
        </w:rPr>
        <w:t>个行业发证登记，实现全覆盖。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（责任单位：新区生态环境分局、各相关街道）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、保持高压态势，努力解决突出环境问题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仿宋_GB2312"/>
          <w:bCs/>
          <w:sz w:val="32"/>
          <w:szCs w:val="32"/>
        </w:rPr>
        <w:t xml:space="preserve">  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持续做好中央、辽宁省生态环境保护督察反馈问题整改。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持续推进</w:t>
      </w:r>
      <w:r>
        <w:rPr>
          <w:rFonts w:eastAsia="仿宋_GB2312"/>
          <w:sz w:val="32"/>
          <w:szCs w:val="32"/>
          <w:lang w:val="zh-CN"/>
        </w:rPr>
        <w:t>2017</w:t>
      </w:r>
      <w:r>
        <w:rPr>
          <w:rFonts w:eastAsia="仿宋_GB2312"/>
          <w:sz w:val="32"/>
          <w:szCs w:val="32"/>
          <w:lang w:val="zh-CN"/>
        </w:rPr>
        <w:t>年中央环保督察交办未销号</w:t>
      </w:r>
      <w:r>
        <w:rPr>
          <w:rFonts w:eastAsia="仿宋_GB2312"/>
          <w:sz w:val="32"/>
          <w:szCs w:val="32"/>
          <w:lang w:val="zh-CN"/>
        </w:rPr>
        <w:t>7</w:t>
      </w:r>
      <w:r>
        <w:rPr>
          <w:rFonts w:eastAsia="仿宋_GB2312"/>
          <w:sz w:val="32"/>
          <w:szCs w:val="32"/>
          <w:lang w:val="zh-CN"/>
        </w:rPr>
        <w:t>个和</w:t>
      </w:r>
      <w:r>
        <w:rPr>
          <w:rFonts w:eastAsia="仿宋_GB2312"/>
          <w:sz w:val="32"/>
          <w:szCs w:val="32"/>
          <w:lang w:val="zh-CN"/>
        </w:rPr>
        <w:t>2018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eastAsia="仿宋_GB2312" w:hint="eastAsia"/>
          <w:sz w:val="32"/>
          <w:szCs w:val="32"/>
          <w:lang w:val="zh-CN"/>
        </w:rPr>
        <w:t>“</w:t>
      </w:r>
      <w:r>
        <w:rPr>
          <w:rFonts w:eastAsia="仿宋_GB2312"/>
          <w:sz w:val="32"/>
          <w:szCs w:val="32"/>
          <w:lang w:val="zh-CN"/>
        </w:rPr>
        <w:t>回头看</w:t>
      </w:r>
      <w:r>
        <w:rPr>
          <w:rFonts w:eastAsia="仿宋_GB2312" w:hint="eastAsia"/>
          <w:sz w:val="32"/>
          <w:szCs w:val="32"/>
          <w:lang w:val="zh-CN"/>
        </w:rPr>
        <w:t>”</w:t>
      </w:r>
      <w:r>
        <w:rPr>
          <w:rFonts w:eastAsia="仿宋_GB2312"/>
          <w:sz w:val="32"/>
          <w:szCs w:val="32"/>
          <w:lang w:val="zh-CN"/>
        </w:rPr>
        <w:t>督察交办未销号</w:t>
      </w:r>
      <w:r>
        <w:rPr>
          <w:rFonts w:eastAsia="仿宋_GB2312"/>
          <w:sz w:val="32"/>
          <w:szCs w:val="32"/>
          <w:lang w:val="zh-CN"/>
        </w:rPr>
        <w:t>29</w:t>
      </w:r>
      <w:r>
        <w:rPr>
          <w:rFonts w:eastAsia="仿宋_GB2312"/>
          <w:sz w:val="32"/>
          <w:szCs w:val="32"/>
          <w:lang w:val="zh-CN"/>
        </w:rPr>
        <w:t>件群众举报案件整改。对信访案件整改进行复核督察，确保整改问题不反弹，取得实效。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（责任单位：新区中央环保督察整改工作领导小组办公室、各相关部门、各相关街道）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（二）防范生态环境风险。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完善应急管理体系，完成环境应急预案修订。推进突出环境污染矛盾纠纷排查和化解，着力减少重复访。开展危险废物排查整治。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（责任单位：新区生态环境分局、交通环保事务服务中心）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（三）加强生态环境执法监管。</w:t>
      </w:r>
    </w:p>
    <w:p w:rsidR="001A7FCB" w:rsidRDefault="00973AB8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</w:rPr>
        <w:sectPr w:rsidR="001A7FCB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kern w:val="0"/>
          <w:sz w:val="32"/>
          <w:szCs w:val="32"/>
        </w:rPr>
        <w:t>有序</w:t>
      </w:r>
      <w:r>
        <w:rPr>
          <w:rFonts w:ascii="仿宋_GB2312" w:eastAsia="仿宋_GB2312" w:hint="eastAsia"/>
          <w:kern w:val="0"/>
          <w:sz w:val="32"/>
          <w:szCs w:val="32"/>
        </w:rPr>
        <w:t>开展燃煤锅炉排放、燃煤锅炉整治、工业源排放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VOCs</w:t>
      </w:r>
      <w:r>
        <w:rPr>
          <w:rFonts w:eastAsia="仿宋_GB2312"/>
          <w:kern w:val="0"/>
          <w:sz w:val="32"/>
          <w:szCs w:val="32"/>
        </w:rPr>
        <w:t>整治</w:t>
      </w:r>
      <w:r>
        <w:rPr>
          <w:rFonts w:ascii="仿宋_GB2312" w:eastAsia="仿宋_GB2312" w:hint="eastAsia"/>
          <w:kern w:val="0"/>
          <w:sz w:val="32"/>
          <w:szCs w:val="32"/>
        </w:rPr>
        <w:t>、秸秆禁烧等大气专项执法行动。加大对涉水环境违法行为执法力度。统筹安排排污许可证、水源地保护区、危险废物处置、畜禽养殖业专项执法</w:t>
      </w:r>
      <w:r>
        <w:rPr>
          <w:rFonts w:ascii="仿宋_GB2312" w:eastAsia="仿宋_GB2312" w:hint="eastAsia"/>
          <w:kern w:val="0"/>
          <w:sz w:val="32"/>
          <w:szCs w:val="32"/>
        </w:rPr>
        <w:t>，对“散、乱、污”企业及集群进行综合整治，持续改善环境质量。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（责任单位：新区生态环境分局、交通环保事务服务中心、各相关街道）</w:t>
      </w:r>
    </w:p>
    <w:bookmarkEnd w:id="0"/>
    <w:p w:rsidR="001A7FCB" w:rsidRDefault="001A7FCB"/>
    <w:sectPr w:rsidR="001A7FCB" w:rsidSect="001A7FC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B8" w:rsidRDefault="00973AB8" w:rsidP="001A7FCB">
      <w:r>
        <w:separator/>
      </w:r>
    </w:p>
  </w:endnote>
  <w:endnote w:type="continuationSeparator" w:id="1">
    <w:p w:rsidR="00973AB8" w:rsidRDefault="00973AB8" w:rsidP="001A7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B" w:rsidRDefault="001A7FC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A7FCB" w:rsidRDefault="00973AB8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1A7FCB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A7FCB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B11DED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3</w:t>
                </w:r>
                <w:r w:rsidR="001A7FCB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B8" w:rsidRDefault="00973AB8" w:rsidP="001A7FCB">
      <w:r>
        <w:separator/>
      </w:r>
    </w:p>
  </w:footnote>
  <w:footnote w:type="continuationSeparator" w:id="1">
    <w:p w:rsidR="00973AB8" w:rsidRDefault="00973AB8" w:rsidP="001A7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94C2AFF"/>
    <w:rsid w:val="001A7FCB"/>
    <w:rsid w:val="00973AB8"/>
    <w:rsid w:val="00B11DED"/>
    <w:rsid w:val="0A4F7644"/>
    <w:rsid w:val="0E053B63"/>
    <w:rsid w:val="0E4A1E4F"/>
    <w:rsid w:val="130D5C93"/>
    <w:rsid w:val="14BE0C6D"/>
    <w:rsid w:val="1E497E31"/>
    <w:rsid w:val="209B38E1"/>
    <w:rsid w:val="22477ECD"/>
    <w:rsid w:val="23B73782"/>
    <w:rsid w:val="2CD91E8A"/>
    <w:rsid w:val="30500744"/>
    <w:rsid w:val="311D6431"/>
    <w:rsid w:val="32D718CD"/>
    <w:rsid w:val="33103982"/>
    <w:rsid w:val="35223D6E"/>
    <w:rsid w:val="359B158C"/>
    <w:rsid w:val="462271FB"/>
    <w:rsid w:val="481E0186"/>
    <w:rsid w:val="49473692"/>
    <w:rsid w:val="4A757CE5"/>
    <w:rsid w:val="4D34165F"/>
    <w:rsid w:val="4D3C078B"/>
    <w:rsid w:val="4EAD0695"/>
    <w:rsid w:val="520B4607"/>
    <w:rsid w:val="568B2B41"/>
    <w:rsid w:val="57512737"/>
    <w:rsid w:val="5B937170"/>
    <w:rsid w:val="5F0807BE"/>
    <w:rsid w:val="619365EB"/>
    <w:rsid w:val="63A05F34"/>
    <w:rsid w:val="6B581645"/>
    <w:rsid w:val="6EE2134D"/>
    <w:rsid w:val="73326374"/>
    <w:rsid w:val="779E6C46"/>
    <w:rsid w:val="794C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F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A7F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A7F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1A7FCB"/>
    <w:rPr>
      <w:color w:val="0000FF"/>
      <w:u w:val="single"/>
    </w:rPr>
  </w:style>
  <w:style w:type="paragraph" w:customStyle="1" w:styleId="p17">
    <w:name w:val="p17"/>
    <w:basedOn w:val="a"/>
    <w:qFormat/>
    <w:rsid w:val="001A7FCB"/>
    <w:pPr>
      <w:widowControl/>
    </w:pPr>
    <w:rPr>
      <w:rFonts w:ascii="Calibri" w:hAnsi="Calibri" w:cs="宋体"/>
      <w:kern w:val="0"/>
      <w:szCs w:val="21"/>
    </w:rPr>
  </w:style>
  <w:style w:type="paragraph" w:customStyle="1" w:styleId="p0">
    <w:name w:val="p0"/>
    <w:basedOn w:val="a"/>
    <w:qFormat/>
    <w:rsid w:val="001A7FC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生态环境分局-付磊</cp:lastModifiedBy>
  <cp:revision>2</cp:revision>
  <cp:lastPrinted>2020-03-12T02:44:00Z</cp:lastPrinted>
  <dcterms:created xsi:type="dcterms:W3CDTF">2020-03-09T01:40:00Z</dcterms:created>
  <dcterms:modified xsi:type="dcterms:W3CDTF">2022-09-20T08:42:00Z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