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eastAsia" w:ascii="方正小标宋简体" w:hAnsi="方正小标宋简体" w:eastAsia="方正小标宋简体" w:cs="方正小标宋简体"/>
          <w:i w:val="0"/>
          <w:caps w:val="0"/>
          <w:color w:val="444444"/>
          <w:spacing w:val="0"/>
          <w:kern w:val="0"/>
          <w:sz w:val="44"/>
          <w:szCs w:val="44"/>
          <w:lang w:val="en-US" w:eastAsia="zh-CN" w:bidi="ar"/>
        </w:rPr>
        <w:t>大连市金普新区民族和宗教事务局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eastAsia" w:ascii="方正小标宋简体" w:hAnsi="方正小标宋简体" w:eastAsia="方正小标宋简体" w:cs="方正小标宋简体"/>
          <w:i w:val="0"/>
          <w:caps w:val="0"/>
          <w:color w:val="444444"/>
          <w:spacing w:val="0"/>
          <w:kern w:val="0"/>
          <w:sz w:val="44"/>
          <w:szCs w:val="44"/>
          <w:lang w:val="en-US" w:eastAsia="zh-CN" w:bidi="ar"/>
        </w:rPr>
        <w:t>行政执法公示办法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PingFangSC-Regular" w:hAnsi="PingFangSC-Regular" w:eastAsia="PingFangSC-Regular" w:cs="PingFangSC-Regular"/>
          <w:i w:val="0"/>
          <w:caps w:val="0"/>
          <w:color w:val="444444"/>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第一条</w:t>
      </w:r>
      <w:r>
        <w:rPr>
          <w:rFonts w:hint="eastAsia" w:ascii="仿宋_GB2312" w:hAnsi="仿宋_GB2312" w:eastAsia="仿宋_GB2312" w:cs="仿宋_GB2312"/>
          <w:i w:val="0"/>
          <w:caps w:val="0"/>
          <w:color w:val="444444"/>
          <w:spacing w:val="0"/>
          <w:kern w:val="0"/>
          <w:sz w:val="32"/>
          <w:szCs w:val="32"/>
          <w:lang w:val="en-US" w:eastAsia="zh-CN" w:bidi="ar"/>
        </w:rPr>
        <w:t>  为落实行政执法公示制度，提高行政执法透明度，切实保护公民、法人和其他组织的合法权益，根据金普新区司法局的相关要求，结合大连市金普新区民族和宗教事务局工作实际，制定本办法。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 xml:space="preserve">第二条  </w:t>
      </w:r>
      <w:r>
        <w:rPr>
          <w:rFonts w:hint="eastAsia" w:ascii="仿宋_GB2312" w:hAnsi="仿宋_GB2312" w:eastAsia="仿宋_GB2312" w:cs="仿宋_GB2312"/>
          <w:i w:val="0"/>
          <w:caps w:val="0"/>
          <w:color w:val="444444"/>
          <w:spacing w:val="0"/>
          <w:kern w:val="0"/>
          <w:sz w:val="32"/>
          <w:szCs w:val="32"/>
          <w:lang w:val="en-US" w:eastAsia="zh-CN" w:bidi="ar"/>
        </w:rPr>
        <w:t>大连市金普新区民族和宗教事务局通过一定载体和方式，将本机关的执法主体、人员、职责、权限、依据、程序、结果、监督方式、救济途径等行政执法信息，主动向社会公开，保障行政相对人和社会公众的知情权、参与权、救济权、监督权，自觉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第三条 </w:t>
      </w:r>
      <w:r>
        <w:rPr>
          <w:rFonts w:hint="eastAsia" w:ascii="仿宋_GB2312" w:hAnsi="仿宋_GB2312" w:eastAsia="仿宋_GB2312" w:cs="仿宋_GB2312"/>
          <w:i w:val="0"/>
          <w:caps w:val="0"/>
          <w:color w:val="444444"/>
          <w:spacing w:val="0"/>
          <w:kern w:val="0"/>
          <w:sz w:val="32"/>
          <w:szCs w:val="32"/>
          <w:lang w:val="en-US" w:eastAsia="zh-CN" w:bidi="ar"/>
        </w:rPr>
        <w:t xml:space="preserve"> 大连市金普新区民族和宗教事务局在大连市金普新区行政执法监督信息平台进行集中公示。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第四条 </w:t>
      </w:r>
      <w:r>
        <w:rPr>
          <w:rFonts w:hint="eastAsia" w:ascii="仿宋_GB2312" w:hAnsi="仿宋_GB2312" w:eastAsia="仿宋_GB2312" w:cs="仿宋_GB2312"/>
          <w:i w:val="0"/>
          <w:caps w:val="0"/>
          <w:color w:val="444444"/>
          <w:spacing w:val="0"/>
          <w:kern w:val="0"/>
          <w:sz w:val="32"/>
          <w:szCs w:val="32"/>
          <w:lang w:val="en-US" w:eastAsia="zh-CN" w:bidi="ar"/>
        </w:rPr>
        <w:t xml:space="preserve"> 大连市金普新区民族和宗教事务局在行政许可、行政处罚、行政强制、行政征收征用、行政检查等行政执法行为中全面推行行政执法公示制度。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第五条</w:t>
      </w:r>
      <w:r>
        <w:rPr>
          <w:rFonts w:hint="eastAsia" w:ascii="仿宋_GB2312" w:hAnsi="仿宋_GB2312" w:eastAsia="仿宋_GB2312" w:cs="仿宋_GB2312"/>
          <w:i w:val="0"/>
          <w:caps w:val="0"/>
          <w:color w:val="444444"/>
          <w:spacing w:val="0"/>
          <w:kern w:val="0"/>
          <w:sz w:val="32"/>
          <w:szCs w:val="32"/>
          <w:lang w:val="en-US" w:eastAsia="zh-CN" w:bidi="ar"/>
        </w:rPr>
        <w:t>  行政执法公示应当坚持公平、公正、合法、及时、真实、准确、便民的原则。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第二章  公示公开内容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第六条 </w:t>
      </w:r>
      <w:r>
        <w:rPr>
          <w:rFonts w:hint="eastAsia" w:ascii="仿宋_GB2312" w:hAnsi="仿宋_GB2312" w:eastAsia="仿宋_GB2312" w:cs="仿宋_GB2312"/>
          <w:i w:val="0"/>
          <w:caps w:val="0"/>
          <w:color w:val="444444"/>
          <w:spacing w:val="0"/>
          <w:kern w:val="0"/>
          <w:sz w:val="32"/>
          <w:szCs w:val="32"/>
          <w:lang w:val="en-US" w:eastAsia="zh-CN" w:bidi="ar"/>
        </w:rPr>
        <w:t xml:space="preserve"> 事前公开主要是公开行政执法主体、人员、职责、权限、依据、程序、救济渠道、监督方式和行政执法事项清单、随机抽查事项清单等信息，并根据法律、法规、规章立改废和部门机构职能调整等情况动态调整。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第七条</w:t>
      </w:r>
      <w:r>
        <w:rPr>
          <w:rFonts w:hint="eastAsia" w:ascii="仿宋_GB2312" w:hAnsi="仿宋_GB2312" w:eastAsia="仿宋_GB2312" w:cs="仿宋_GB2312"/>
          <w:i w:val="0"/>
          <w:caps w:val="0"/>
          <w:color w:val="444444"/>
          <w:spacing w:val="0"/>
          <w:kern w:val="0"/>
          <w:sz w:val="32"/>
          <w:szCs w:val="32"/>
          <w:lang w:val="en-US" w:eastAsia="zh-CN" w:bidi="ar"/>
        </w:rPr>
        <w:t>  行政执法人员清单的内容应当包括行政执法人员的姓名、工作单位、执法类别、执法区域、证件编号及有效期限、监督投诉举报方式等。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第八条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大连市金普新区民族和宗教事务局根据“双随机、一公开”监管要求，制定《随机抽查事项清单》，明确抽查主体、依据、对象、内容、比例、方式、频次等内容。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第九条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大连市金普新区民族和宗教事务局应当公开行政相对人依法享有的听证权、陈述权、申辩权和申请行政复议或提起行政诉讼等法定权利。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第十条 </w:t>
      </w:r>
      <w:r>
        <w:rPr>
          <w:rFonts w:hint="eastAsia" w:ascii="仿宋_GB2312" w:hAnsi="仿宋_GB2312" w:eastAsia="仿宋_GB2312" w:cs="仿宋_GB2312"/>
          <w:i w:val="0"/>
          <w:caps w:val="0"/>
          <w:color w:val="444444"/>
          <w:spacing w:val="0"/>
          <w:kern w:val="0"/>
          <w:sz w:val="32"/>
          <w:szCs w:val="32"/>
          <w:lang w:val="en-US" w:eastAsia="zh-CN" w:bidi="ar"/>
        </w:rPr>
        <w:t xml:space="preserve"> 公民、法人或者其他组织有权对大连市金普新区民族和宗教事务局及其行政执法人员的执法行为进行监督和举报。大连市金普新区民族和宗教事务局应当主动公示接受监督举报的地址、邮编、电话、邮箱及受理反馈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第十一条</w:t>
      </w:r>
      <w:r>
        <w:rPr>
          <w:rFonts w:hint="eastAsia" w:ascii="仿宋_GB2312" w:hAnsi="仿宋_GB2312" w:eastAsia="仿宋_GB2312" w:cs="仿宋_GB2312"/>
          <w:i w:val="0"/>
          <w:caps w:val="0"/>
          <w:color w:val="444444"/>
          <w:spacing w:val="0"/>
          <w:kern w:val="0"/>
          <w:sz w:val="32"/>
          <w:szCs w:val="32"/>
          <w:lang w:val="en-US" w:eastAsia="zh-CN" w:bidi="ar"/>
        </w:rPr>
        <w:t>  行政执法人员开展监督检查、调查取证、采取强制措施和强制执行、告知、送达执法文书等执法活动时，应佩戴或主动出示有效执法证件，或者出具执法文书，告知行政相对人执法事由、执法依据、权利义务等内容，并做好说明解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第十二条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结合本部门职责制作服务指南、岗位信息公示牌等，主动公示许可等服务事项名称、依据、受理机构、审批机构、许可条件、申请材料清单、办理流程、办理时限、证照发放、表格下载方式、监督检查、咨询渠道、投诉举报、办公时间、办公地址、办公电话、状态查询，各类减、免、缓、征的条件、标准和审批等办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第十三条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大连市金普新区民族和宗教事务局作出的行政许可、行政处罚、行政强制、行政征收征用、行政检查等行政执法决定（结果），除法律、法规、规章另有规定外，应当予以公开，接受社会监督。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第十四条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大连市金普新区民族和宗教事务局公开的行政执法决定（结果）信息，包括执法对象、执法方式、执法内容、执法决定（结果）、执法机关等内容。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第十五条</w:t>
      </w:r>
      <w:r>
        <w:rPr>
          <w:rFonts w:hint="eastAsia" w:ascii="仿宋_GB2312" w:hAnsi="仿宋_GB2312" w:eastAsia="仿宋_GB2312" w:cs="仿宋_GB2312"/>
          <w:i w:val="0"/>
          <w:caps w:val="0"/>
          <w:color w:val="444444"/>
          <w:spacing w:val="0"/>
          <w:kern w:val="0"/>
          <w:sz w:val="32"/>
          <w:szCs w:val="32"/>
          <w:lang w:val="en-US" w:eastAsia="zh-CN" w:bidi="ar"/>
        </w:rPr>
        <w:t>  涉及国家秘密、商业秘密、个人隐私等不宜公开的信息，按照《中华人民共和国保守国家秘密法》《中华人民共和国政府信息公开条例》等相关法律法规规定，应当作适当处理后公开。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第三章  公示公开载体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第十六条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按照“谁执法、谁公开”的原则，以网络平台为主要载体，以政府文件、新闻媒体、办公场所等为补充，不断拓展公开渠道方式，全面、准确、及时公开有关行政执法信息。法律、法规、规章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网络平台主要包括政府和部门门户网站、行政执法信息公示平台、信用信息系统、微信、短信、APP应用程序等现代化信息传播手段。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政府文件主要包括政府公报、信息简报、法规文件汇编等。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新闻媒体主要包括新闻发布会、听证会、座谈会、报刊、广播、电视等。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办公场所主要包括办事大厅和服务窗口的电子显示屏、触摸屏、信息公开栏、公共查阅室、资料索取点、咨询台等。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第四章  公示公开程序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第十七条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结合“放管服”改革推进方案、营商环境整治方案和权责清单、罚没清单、监管清单、收费清单等政务服务事项目录，编制本部门《行政执法事项清单》，全面、准确梳理行政执法主体、职责、权限、依据、程序等事前公开内容，报大连市金普新区司法局审核后予以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第十八条 </w:t>
      </w:r>
      <w:r>
        <w:rPr>
          <w:rFonts w:hint="eastAsia" w:ascii="仿宋_GB2312" w:hAnsi="仿宋_GB2312" w:eastAsia="仿宋_GB2312" w:cs="仿宋_GB2312"/>
          <w:i w:val="0"/>
          <w:caps w:val="0"/>
          <w:color w:val="444444"/>
          <w:spacing w:val="0"/>
          <w:kern w:val="0"/>
          <w:sz w:val="32"/>
          <w:szCs w:val="32"/>
          <w:lang w:val="en-US" w:eastAsia="zh-CN" w:bidi="ar"/>
        </w:rPr>
        <w:t xml:space="preserve"> 大连市金普新区民族和宗教事务局应当根据“双随机、一公开”监管要求，编制本部门《随机抽查事项清单》，明确抽查主体、依据、对象、内容、比例、方式、频次等需事前公开的内容，按照国家、省政府的统一标准和要求予以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第十九条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根据相关法律、法规、规章规定，编制本部门各类行政执法流程图，明确具体操作流程；编制行政执法服务指南，明确行政执法事项名称、依据、受理机构、审批机构、许可条件、优惠政策、申请材料、办理流程、办理时限、监督方式、责任追究、救济渠道、办公时间、办公地址、办公电话等内容，方便群众办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 xml:space="preserve">第二十条  </w:t>
      </w:r>
      <w:r>
        <w:rPr>
          <w:rFonts w:hint="eastAsia" w:ascii="仿宋_GB2312" w:hAnsi="仿宋_GB2312" w:eastAsia="仿宋_GB2312" w:cs="仿宋_GB2312"/>
          <w:i w:val="0"/>
          <w:caps w:val="0"/>
          <w:color w:val="444444"/>
          <w:spacing w:val="0"/>
          <w:kern w:val="0"/>
          <w:sz w:val="32"/>
          <w:szCs w:val="32"/>
          <w:lang w:val="en-US" w:eastAsia="zh-CN" w:bidi="ar"/>
        </w:rPr>
        <w:t>新公布、修改、废止的法律、法规、规章或者部门机构职能调整等情况引起行政执法公示内容发生变化的，大连市金普新区民族和宗教事务局应当自有关法律、法规、规章生效、废止或者部门机构职能调整之日起20个工作日内及时更新相关公示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第二十一条</w:t>
      </w:r>
      <w:r>
        <w:rPr>
          <w:rFonts w:hint="eastAsia" w:ascii="仿宋_GB2312" w:hAnsi="仿宋_GB2312" w:eastAsia="仿宋_GB2312" w:cs="仿宋_GB2312"/>
          <w:i w:val="0"/>
          <w:caps w:val="0"/>
          <w:color w:val="444444"/>
          <w:spacing w:val="0"/>
          <w:kern w:val="0"/>
          <w:sz w:val="32"/>
          <w:szCs w:val="32"/>
          <w:lang w:val="en-US" w:eastAsia="zh-CN" w:bidi="ar"/>
        </w:rPr>
        <w:t>  公示内容调整的，应当及时报请金普新区行政执法监督信息平台对发生调整变更的公示内容作出同步调整。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第二十二条 </w:t>
      </w:r>
      <w:r>
        <w:rPr>
          <w:rFonts w:hint="eastAsia" w:ascii="仿宋_GB2312" w:hAnsi="仿宋_GB2312" w:eastAsia="仿宋_GB2312" w:cs="仿宋_GB2312"/>
          <w:i w:val="0"/>
          <w:caps w:val="0"/>
          <w:color w:val="444444"/>
          <w:spacing w:val="0"/>
          <w:kern w:val="0"/>
          <w:sz w:val="32"/>
          <w:szCs w:val="32"/>
          <w:lang w:val="en-US" w:eastAsia="zh-CN" w:bidi="ar"/>
        </w:rPr>
        <w:t xml:space="preserve"> 大连市金普新区民族和宗教事务局公开行政执法决定（结果）应当及时、客观、准确、便民。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第二十三条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大连市金普新区民族和宗教事务局应当关注国家安全、公共安全、经济安全和社会稳定，综合考虑民商有别、内外有别、善良风俗、公共秩序、国家安全等因素，有序开放数据，妥善确定公示范围。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第二十四条</w:t>
      </w:r>
      <w:r>
        <w:rPr>
          <w:rFonts w:hint="eastAsia" w:ascii="仿宋_GB2312" w:hAnsi="仿宋_GB2312" w:eastAsia="仿宋_GB2312" w:cs="仿宋_GB2312"/>
          <w:i w:val="0"/>
          <w:caps w:val="0"/>
          <w:color w:val="444444"/>
          <w:spacing w:val="0"/>
          <w:kern w:val="0"/>
          <w:sz w:val="32"/>
          <w:szCs w:val="32"/>
          <w:lang w:val="en-US" w:eastAsia="zh-CN" w:bidi="ar"/>
        </w:rPr>
        <w:t>  各类行政执法决定（结果）应当自该信息形成之日起20个工作日内，向社会公布执法机关、执法对象、执法类别、执法结论等信息，主动接受社会和媒体监督。行政许可、行政处罚的决定（结果）应当自该信息形成之日起7个工作日内予以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法律、法规、规章对公开的时限另有规定的，从其规定。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第二十五条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建立健全执法决定（结果）信息公开发布、撤销和更新机制。行政执法决定（结果）信息公开满5年的，可以从公示载体上撤下。但行政相对人是自然人的，公开满2年的，可以从公示载体上撤下。已经公开的原行政执法决定（结果）被依法撤销、确认违法或者要求重新作出的，行政执法机关应当及时撤下公开的原行政执法决定（结果）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第二十六条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大连市金普新区民族和宗教事务局应当构建分工明确、职责明晰、便捷高效的行政执法公示运行机制，明确专门机构和人员负责公示内容的梳理、汇总、传递、发布和更新工作。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第二十七条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大连市金普新区民族和宗教事务局公开行政执法信息应当进行内部审核，明确审查的程序和责任，对拟公示的信息依法进行审查，未经审查不得发布。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 xml:space="preserve">第二十八条  </w:t>
      </w:r>
      <w:r>
        <w:rPr>
          <w:rFonts w:hint="eastAsia" w:ascii="仿宋_GB2312" w:hAnsi="仿宋_GB2312" w:eastAsia="仿宋_GB2312" w:cs="仿宋_GB2312"/>
          <w:i w:val="0"/>
          <w:caps w:val="0"/>
          <w:color w:val="444444"/>
          <w:spacing w:val="0"/>
          <w:kern w:val="0"/>
          <w:sz w:val="32"/>
          <w:szCs w:val="32"/>
          <w:lang w:val="en-US" w:eastAsia="zh-CN" w:bidi="ar"/>
        </w:rPr>
        <w:t>大连市金普新区民族和宗教事务局发现公开的行政执法信息不准确的，应当及时更正。公民、法人或者其他组织有证据证明公示的行政执法信息不准确申请更正的，大连市金普新区民族和宗教事务局应当进行核实，确需更正的应当根据规定及时更正，不需更正的应当及时告知申请人，说明理由和申诉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bCs/>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第五章  监督检查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第二十九条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大连市金普新区民族和宗教事务局应当建立健全责任追究制度，对不按要求公示、选择性共识、更新维护不及时等问题，责令改正；情节严重的，追究有关责任人员责任。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b/>
          <w:bCs/>
          <w:i w:val="0"/>
          <w:caps w:val="0"/>
          <w:color w:val="444444"/>
          <w:spacing w:val="0"/>
          <w:kern w:val="0"/>
          <w:sz w:val="32"/>
          <w:szCs w:val="32"/>
          <w:lang w:val="en-US" w:eastAsia="zh-CN" w:bidi="ar"/>
        </w:rPr>
        <w:t>第三十条</w:t>
      </w:r>
      <w:r>
        <w:rPr>
          <w:rFonts w:hint="eastAsia" w:ascii="仿宋_GB2312" w:hAnsi="仿宋_GB2312" w:eastAsia="仿宋_GB2312" w:cs="仿宋_GB2312"/>
          <w:i w:val="0"/>
          <w:caps w:val="0"/>
          <w:color w:val="444444"/>
          <w:spacing w:val="0"/>
          <w:kern w:val="0"/>
          <w:sz w:val="32"/>
          <w:szCs w:val="32"/>
          <w:lang w:val="en-US" w:eastAsia="zh-CN" w:bidi="ar"/>
        </w:rPr>
        <w:t>  大连市金普新区民族和宗教事务局及其工作人员违反本办法，有下列情形之一的，按照《辽宁省行政执法监督规定》等有关规定，对负有直接责任的主管人员和其他直接责任人员责令书面检查、批评教育、通报批评、离岗培训或者暂扣行政执法证件；情节严重的，依法收缴行政执法证件；涉嫌违反行政纪律的，交由法定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（一）应当公示而未公示，经责令后仍不改正的；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（二）公示弄虚作假的；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（三）未在金普新区人民政府确定的行政执法信息公示统一平台公开行政执法信息，经责令后仍不改正的。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kern w:val="0"/>
          <w:sz w:val="32"/>
          <w:szCs w:val="32"/>
          <w:lang w:val="en-US" w:eastAsia="zh-CN" w:bidi="ar"/>
        </w:rPr>
      </w:pPr>
      <w:r>
        <w:rPr>
          <w:rFonts w:hint="eastAsia" w:ascii="仿宋_GB2312" w:hAnsi="仿宋_GB2312" w:eastAsia="仿宋_GB2312" w:cs="仿宋_GB2312"/>
          <w:b/>
          <w:bCs/>
          <w:i w:val="0"/>
          <w:caps w:val="0"/>
          <w:color w:val="444444"/>
          <w:spacing w:val="0"/>
          <w:kern w:val="0"/>
          <w:sz w:val="32"/>
          <w:szCs w:val="32"/>
          <w:lang w:val="en-US" w:eastAsia="zh-CN" w:bidi="ar"/>
        </w:rPr>
        <w:t>第三十一条 </w:t>
      </w:r>
      <w:r>
        <w:rPr>
          <w:rFonts w:hint="eastAsia" w:ascii="仿宋_GB2312" w:hAnsi="仿宋_GB2312" w:eastAsia="仿宋_GB2312" w:cs="仿宋_GB2312"/>
          <w:i w:val="0"/>
          <w:caps w:val="0"/>
          <w:color w:val="444444"/>
          <w:spacing w:val="0"/>
          <w:kern w:val="0"/>
          <w:sz w:val="32"/>
          <w:szCs w:val="32"/>
          <w:lang w:val="en-US" w:eastAsia="zh-CN" w:bidi="ar"/>
        </w:rPr>
        <w:t xml:space="preserve"> 本办法自发布之日起施行。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default" w:ascii="PingFangSC-Regular" w:hAnsi="PingFangSC-Regular" w:eastAsia="PingFangSC-Regular" w:cs="PingFangSC-Regular"/>
          <w:i w:val="0"/>
          <w:caps w:val="0"/>
          <w:color w:val="444444"/>
          <w:spacing w:val="0"/>
          <w:kern w:val="0"/>
          <w:sz w:val="24"/>
          <w:szCs w:val="24"/>
          <w:lang w:val="en-US" w:eastAsia="zh-CN" w:bidi="ar"/>
        </w:rPr>
        <w:t>   </w:t>
      </w:r>
      <w:r>
        <w:rPr>
          <w:rFonts w:hint="eastAsia" w:ascii="方正小标宋简体" w:hAnsi="方正小标宋简体" w:eastAsia="方正小标宋简体" w:cs="方正小标宋简体"/>
          <w:i w:val="0"/>
          <w:caps w:val="0"/>
          <w:color w:val="444444"/>
          <w:spacing w:val="0"/>
          <w:kern w:val="0"/>
          <w:sz w:val="44"/>
          <w:szCs w:val="44"/>
          <w:lang w:val="en-US" w:eastAsia="zh-CN" w:bidi="ar"/>
        </w:rPr>
        <w:t>大连市金普新区民族和宗教事务局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444444"/>
          <w:spacing w:val="0"/>
          <w:sz w:val="44"/>
          <w:szCs w:val="44"/>
        </w:rPr>
      </w:pPr>
      <w:r>
        <w:rPr>
          <w:rFonts w:hint="eastAsia" w:ascii="方正小标宋简体" w:hAnsi="方正小标宋简体" w:eastAsia="方正小标宋简体" w:cs="方正小标宋简体"/>
          <w:i w:val="0"/>
          <w:caps w:val="0"/>
          <w:color w:val="444444"/>
          <w:spacing w:val="0"/>
          <w:kern w:val="0"/>
          <w:sz w:val="44"/>
          <w:szCs w:val="44"/>
          <w:lang w:val="en-US" w:eastAsia="zh-CN" w:bidi="ar"/>
        </w:rPr>
        <w:t>行政执法全过程记录实施办法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PingFangSC-Regular" w:hAnsi="PingFangSC-Regular" w:eastAsia="PingFangSC-Regular" w:cs="PingFangSC-Regular"/>
          <w:i w:val="0"/>
          <w:caps w:val="0"/>
          <w:color w:val="444444"/>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第一条  为落实行政执法全过程记录制度，促进严格规范公正文明执法，根据金普新区司法局要求及其他有关法律法规规章的规定，结合我局实际，制定本办法。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第二条  本办法所称行政执法，是指大连市金普新区民族和宗教事务局依据法律、法规和规章实施的行政许可、行政处罚、行政强制、行政检查等执法行为。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第三条  本办法所称全过程记录，是指大连市金普新区民族和宗教事务局及其执法人员通过文字、音像等记录方式，对行政执法的程序启动、调查取证、审查决定、送达执行、归档管理等行政执法全部过程进行跟踪记录的活动，做到执法全过程留痕和可回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文字记录方式包括向当事人出具的行政执法文书、调查取证相关文书、鉴定意见、专家论证报告、听证报告、案件讨论记录、内部程序审批表、送达回证等书面记录。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音像记录方式包括采用照相、录音、录像、视频监控等方式进行的记录。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文字与音像记录方式可同时使用，也可分别使用。本办法另有规定的按规定执行。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第四条  行政执法全过程记录应坚持合法、全面、客观、公正、及时的原则。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大连市金普新区民族和宗教事务局及其执法人员应当根据行政执法行为的性质、种类、场所、阶段等，采取合法、适当、有效的方式和手段对执法全过程实施记录。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第五条  大连市金普新区民族和宗教事务局应加强行政执法信息化建设，在行政执法信息系统中全过程进行文字、音像记录，提高执法效率和规范化水平。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第六条  大连市金普新区民族和宗教事务局应当按照工作必需、厉行节约、性能适度、安全稳定、适量够用的原则，结合一定的工作前瞻性配好配足音像执法设备。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第二章  程序启动的记录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第七条  大连市金普新区民族和宗教事务局对公民、法人或其他组织依法申请办理的事项，应依照有关法律、法规和规章的规定对申请登记、口头申请、受理或不予受理、当场更正申请材料中的错误、出具书面凭证或回执以及一次性告知申请人需补正的全部内容等予以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第八条  大连市金普新区民族和宗教事务局可在受理地点安装视频监控系统，实施记录受理、办理过程。视频监控系统不免除依据相关规定进行书面记录的义务。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第九条  大连市金普新区民族和宗教事务局依职权启动的一般程序行政执法的，由行政执法人员填写相关执法文书，报本机关负责人批准。情况紧急的，可先启动行政执法程序，并在行政执法程序启动后24小时内补报。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相关执法文书应载明启动原因、案件来源、基本案情、当事人基本情况、承办人意见、承办机构意见、行政机关负责人意见、时间等内容。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第十条  大连市金普新区民族和宗教事务局接到公民、法人或其他组织对违法行为投诉、举报的，需要查处的，及时启动执法程序，并进行相应记录；对实名投诉、举报，经审查不启动行政执法程序的，应依据相关法律、法规和规章的规定告知投诉人、举报人，并将相关情况作书面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第三章  调查与取证的记录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第十一条  行政执法人员应在相关调查笔录中队执法人数量、姓名、执法证编号及出示情况进行文字记录，并由当事人或有关在场人员签字或盖章。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第十二条  行政执法人员在执法过程中对告知行政相对人依法享有的陈述、申辩、申请回避、听证、申请复议、诉讼等权利的方式要进行记录。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第十三条  调查、取证可采取以下方式进行文字记录：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（一）询问当事人或证人，应当制作询问笔录等文书；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（二）向有关单位和个人调取书证、物证的，应当制作调取证据通知书、证据登记保存清单等文书；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（三）现场检查（勘验）等，应当制作现场检查（勘验）笔录等文书；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（四）需要按规定抽样的，应当制作现场笔录和抽样清单等文书；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（五）听取当事人陈述和申辩的，应当制作陈述、申辩笔录并记录权利告知内容；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（六）举行听证会的，应当依照听证的规定制作听政全过程记录文书；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（七）制定或委托法定的鉴定机构出具鉴定意见的，鉴定机构应当出具鉴定意见书等文书；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（八）法律、法规和规章规定的其他调查方式。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上述文书均应由行政执法人员、行政相对人及有关人员签字或盖章。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当事人或有关人员拒绝接受调查和提供证据的、拒绝签字或盖章的，行政执法人员应进行记录。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第十四条  大连市金普新区民族和宗教事务局采取现场检查（勘验）、抽样调查和听证取证方式的，应同时进行音像记录，不适宜音像记录的除外，但需书面记录原因。采取其他调查取证方式的，可根据执法需要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第十五条  在证据可能灭失或事后难以取得的情况下，行政执法机关采取证据保全措施的，应记录以下事项：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（一）证据保全的启动理由；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（二）证据保全的具体标的；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（三）证据保全的形式，包括复制、音像、鉴定、勘验、制作询问笔录、先行登记保存等。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第十六条  实施行政强制措施时应通过制作法定文书的方式进行文字记录。依法实施查封场所、设施或财务，扣押财物的，还应同时进行音像记录。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第四章  审查与决定的记录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第十七条  制作行政执法文书应符合法定格式，要载明制作人、承办机构审核人、文书形成的法律依据和理由、证据材料、应考虑的有关因素等，语言要简明准确。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第十八条  适用简易程序的，应记录以下内容：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（一）适用简易程序的事实依据、法律依据的具体条件；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（二）实施简易程序的程序步骤及法定文书；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（三）当事人陈述、申辩的记录；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（四）对当事人陈述、申辩内容的复核及处理，是否采纳的理由；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（五）依法向所属行政机关备案的内容；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（六）对符合当场收缴罚款情况的实施过程；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（七）其他依法记录的内容。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对容易引起行政争议的简易程序执法行为，应采用适当方式进行音像记录。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第五章  送达与执行的记录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第十九条  直接送达行政执法文书，由送达人、受送达人或符合法定条件的签收人在送达回证上签名或盖章。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邮寄送达行政执法文书应当采用挂号信或特快专递方式，留存邮寄送达的登记、载明行政执法文书名称、文号的付邮凭证等。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留置送达方式应符合法定形式，在送达回证上记名拒收事由和日期，由送达人、见证人签名或盖章，把执法文书留在受送达人的住所，并在案卷中记明原因和经过。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依法采用委托、转交等方式送达行政执法文书的，应记录委托、转交原因，由送达人、受送达人在送达回证上签名或盖章。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第二十条  大连市金普新区民族和宗教事务局作出行政执法决定后，应对当事人履行行政执法决定的情况进行文字记录。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依法应责令改正的，应按期对改正情况进行核查并进行文字记录，可根据执法需要进行音像记录。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第二十一条  当事人逾期不履行行政执法决定需要强制执行的，应当在作出强制执行决定前或申请法院强制执行前，按照法定形式制作催告书并送达当事人。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当事人进行陈述、申辩的，应充分听取当事人的意见，对当事人提出的事实、理由和证据，应进行记录、复核。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第二十二条  大连市金普新区民族和宗教事务局在依法催告后，需申请法院强制执行的，应对申请法院强制执行的相关文书、强制执行结果等全过程进行记录。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第六章  执法记录的管理与使用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第二十三条  大连市金普新区民族和宗教事务局应建立健全行政执法案卷。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大连市金普新区民族和宗教事务局及其行政执法人员在行政执法行为终结之日起30日内（法律、法规、规章有具体要求的，从其规定），应将行政执法过程中形成的文字和音像记录资料，收集齐全，规范整理，并按照《中华人民共和国档案法》的规定归档、保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第二十四条  音像记录制作完成后，行政执法人员不得自行保管，应在24小时内按要求将信息储存至执法信息系统或本单位专用储存设备。连续工作、异地工作或在边远、交通不便地区执法，确实不能及时移交记录信息的，应在自回到本单位后24小时内移交存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第二十五条  大连市金普新区民族和宗教事务局应明确专人负责对全过程记录文字和音像资料的归档、保存和利用。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第二十六条  当事人根据需要申请查阅、复制相关执法全过程记录信息的，依据《中华人民共和国政府信息公开条例》《辽宁省行政执法程序规定》等有关规定办理。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第二十七条  涉及国家秘密、商业秘密和个人隐私的执法记录信息，应严格按照保密工作的有关规定和权限进行管理。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第七章  监督与责任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第二十八条  大连市金普新区民族和宗教事务局实施行政执法全过程记录中有下列情形之一的，由本级司法行政部门、上级行政机关或有关部门责令限期整改；情节严重或造成严重后果的，按照《辽宁省行政执法监督规定》等有关规定，对负有直接责任的主管人员和其他责任人员依法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（一）不制作或不按要求制作执法全过程记录的；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（二）违反规定泄露执法记录信息的；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（三）故意毁损，随意删除、修改执法全过程中文字或音像记录信息的；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（四）不按规定储存或维护致使执法记录损毁、丢失，造成严重后果的；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（五）其他违反执法全过程记录规定，造成严重后果的。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第二十九条  大连市金普新区民族和宗教事务局办理行政执法事项，应健全内部工作程序，全程记录内部审批流程，明确承办人、审核人、批准人，按照行政执法的依据、条件和程序，由承办人提出意见和理由，经审核人审核后，由批准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i w:val="0"/>
          <w:caps w:val="0"/>
          <w:color w:val="444444"/>
          <w:spacing w:val="0"/>
          <w:sz w:val="32"/>
          <w:szCs w:val="32"/>
        </w:rPr>
      </w:pPr>
      <w:r>
        <w:rPr>
          <w:rFonts w:hint="eastAsia" w:ascii="仿宋_GB2312" w:hAnsi="仿宋_GB2312" w:eastAsia="仿宋_GB2312" w:cs="仿宋_GB2312"/>
          <w:i w:val="0"/>
          <w:caps w:val="0"/>
          <w:color w:val="444444"/>
          <w:spacing w:val="0"/>
          <w:kern w:val="0"/>
          <w:sz w:val="32"/>
          <w:szCs w:val="32"/>
          <w:lang w:val="en-US" w:eastAsia="zh-CN" w:bidi="ar"/>
        </w:rPr>
        <w:t>第三十条  本办法自发布之日起施行。    </w:t>
      </w:r>
    </w:p>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pPr>
      <w:bookmarkStart w:id="0" w:name="_GoBack"/>
      <w:bookmarkEnd w:id="0"/>
      <w:r>
        <w:rPr>
          <w:rFonts w:hint="default" w:ascii="PingFangSC-Regular" w:hAnsi="PingFangSC-Regular" w:eastAsia="PingFangSC-Regular" w:cs="PingFangSC-Regular"/>
          <w:i w:val="0"/>
          <w:caps w:val="0"/>
          <w:color w:val="444444"/>
          <w:spacing w:val="0"/>
          <w:kern w:val="0"/>
          <w:sz w:val="24"/>
          <w:szCs w:val="24"/>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215EE"/>
    <w:rsid w:val="1B295C43"/>
    <w:rsid w:val="2B444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2020-08-25T03:00:00Z</dcterms:created>
  <dc:creator>Administrator</dc:creator>
  <cp:lastModifiedBy>Administrator</cp:lastModifiedBy>
  <dcterms:modified xsi:type="dcterms:W3CDTF">2020-09-03T02:49:04Z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