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B6" w:rsidRPr="007D25E9" w:rsidRDefault="004A118A">
      <w:pPr>
        <w:spacing w:line="560" w:lineRule="exact"/>
        <w:jc w:val="center"/>
        <w:rPr>
          <w:rFonts w:ascii="方正小标宋简体" w:eastAsia="方正小标宋简体" w:hAnsi="方正小标宋简体" w:cs="方正小标宋简体"/>
          <w:sz w:val="44"/>
          <w:szCs w:val="44"/>
        </w:rPr>
      </w:pPr>
      <w:r w:rsidRPr="007D25E9">
        <w:rPr>
          <w:rFonts w:ascii="方正小标宋简体" w:eastAsia="方正小标宋简体" w:hAnsi="方正小标宋简体" w:cs="方正小标宋简体" w:hint="eastAsia"/>
          <w:sz w:val="44"/>
          <w:szCs w:val="44"/>
        </w:rPr>
        <w:t>中国（辽宁）自由贸易试验区大连片区</w:t>
      </w:r>
    </w:p>
    <w:p w:rsidR="009F41B6" w:rsidRPr="007D25E9" w:rsidRDefault="004A118A">
      <w:pPr>
        <w:spacing w:line="560" w:lineRule="exact"/>
        <w:jc w:val="center"/>
        <w:rPr>
          <w:rFonts w:ascii="方正小标宋简体" w:eastAsia="方正小标宋简体" w:hAnsi="方正小标宋简体" w:cs="方正小标宋简体"/>
          <w:sz w:val="44"/>
          <w:szCs w:val="44"/>
        </w:rPr>
      </w:pPr>
      <w:r w:rsidRPr="007D25E9">
        <w:rPr>
          <w:rFonts w:ascii="方正小标宋简体" w:eastAsia="方正小标宋简体" w:hAnsi="方正小标宋简体" w:cs="方正小标宋简体" w:hint="eastAsia"/>
          <w:sz w:val="44"/>
          <w:szCs w:val="44"/>
        </w:rPr>
        <w:t>（大连保税区）</w:t>
      </w:r>
      <w:r w:rsidR="003900C0" w:rsidRPr="007D25E9">
        <w:rPr>
          <w:rFonts w:ascii="方正小标宋简体" w:eastAsia="方正小标宋简体" w:hAnsi="方正小标宋简体" w:cs="方正小标宋简体" w:hint="eastAsia"/>
          <w:sz w:val="44"/>
          <w:szCs w:val="44"/>
        </w:rPr>
        <w:t>规划建设</w:t>
      </w:r>
      <w:r w:rsidRPr="007D25E9">
        <w:rPr>
          <w:rFonts w:ascii="方正小标宋简体" w:eastAsia="方正小标宋简体" w:hAnsi="方正小标宋简体" w:cs="方正小标宋简体" w:hint="eastAsia"/>
          <w:sz w:val="44"/>
          <w:szCs w:val="44"/>
        </w:rPr>
        <w:t>局</w:t>
      </w:r>
    </w:p>
    <w:p w:rsidR="009F41B6" w:rsidRPr="007D25E9" w:rsidRDefault="004A118A">
      <w:pPr>
        <w:spacing w:line="560" w:lineRule="exact"/>
        <w:jc w:val="center"/>
        <w:rPr>
          <w:rFonts w:ascii="宋体" w:eastAsia="宋体" w:hAnsi="宋体" w:cs="宋体"/>
          <w:b/>
          <w:bCs/>
          <w:sz w:val="44"/>
          <w:szCs w:val="44"/>
        </w:rPr>
      </w:pPr>
      <w:r w:rsidRPr="007D25E9">
        <w:rPr>
          <w:rFonts w:ascii="方正小标宋简体" w:eastAsia="方正小标宋简体" w:hAnsi="方正小标宋简体" w:cs="方正小标宋简体" w:hint="eastAsia"/>
          <w:sz w:val="44"/>
          <w:szCs w:val="44"/>
        </w:rPr>
        <w:t>行政执法音像记录设备使用管理办法（试行）</w:t>
      </w:r>
    </w:p>
    <w:p w:rsidR="009F41B6" w:rsidRPr="007D25E9" w:rsidRDefault="009F41B6">
      <w:pPr>
        <w:spacing w:before="100" w:line="560" w:lineRule="exact"/>
        <w:ind w:left="3510"/>
        <w:rPr>
          <w:rFonts w:ascii="仿宋" w:eastAsia="仿宋" w:hAnsi="仿宋" w:cs="仿宋"/>
          <w:spacing w:val="8"/>
          <w:sz w:val="31"/>
          <w:szCs w:val="31"/>
        </w:rPr>
      </w:pPr>
      <w:bookmarkStart w:id="0" w:name="_GoBack"/>
      <w:bookmarkEnd w:id="0"/>
    </w:p>
    <w:p w:rsidR="009F41B6" w:rsidRPr="007D25E9" w:rsidRDefault="004A118A">
      <w:pPr>
        <w:spacing w:line="560" w:lineRule="exact"/>
        <w:jc w:val="center"/>
        <w:rPr>
          <w:rFonts w:ascii="仿宋" w:eastAsia="仿宋" w:hAnsi="仿宋" w:cs="仿宋"/>
          <w:sz w:val="32"/>
          <w:szCs w:val="32"/>
        </w:rPr>
      </w:pPr>
      <w:r w:rsidRPr="007D25E9">
        <w:rPr>
          <w:rFonts w:ascii="仿宋" w:eastAsia="仿宋" w:hAnsi="仿宋" w:cs="仿宋" w:hint="eastAsia"/>
          <w:b/>
          <w:bCs/>
          <w:sz w:val="32"/>
          <w:szCs w:val="32"/>
        </w:rPr>
        <w:t>第一章 总  则</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第一条 为进一步规范执法音像设备的使用和管理，加强执法监督，维护当事人和行政执法人员的合法权益，结合我局工作实际，制定本制度。</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第二条 本制度所称音像记录设备，是指行政执法机关及其执法人员，对行政执法行为进行音像记录所使用的照相机、录音机、摄像机、音像记录设备、手持执法终端、视频监控等记录设备和相关音像资料采集存储设备。</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 xml:space="preserve">第三条 </w:t>
      </w:r>
      <w:r w:rsidR="003900C0" w:rsidRPr="007D25E9">
        <w:rPr>
          <w:rFonts w:ascii="仿宋" w:eastAsia="仿宋" w:hAnsi="仿宋" w:cs="仿宋" w:hint="eastAsia"/>
          <w:sz w:val="32"/>
          <w:szCs w:val="32"/>
        </w:rPr>
        <w:t>执法全过程音视频记录工作，是指</w:t>
      </w:r>
      <w:r w:rsidRPr="007D25E9">
        <w:rPr>
          <w:rFonts w:ascii="仿宋" w:eastAsia="仿宋" w:hAnsi="仿宋" w:cs="仿宋" w:hint="eastAsia"/>
          <w:sz w:val="32"/>
          <w:szCs w:val="32"/>
        </w:rPr>
        <w:t>各</w:t>
      </w:r>
      <w:r w:rsidR="000B5A1C">
        <w:rPr>
          <w:rFonts w:ascii="仿宋" w:eastAsia="仿宋" w:hAnsi="仿宋" w:cs="仿宋" w:hint="eastAsia"/>
          <w:sz w:val="32"/>
          <w:szCs w:val="32"/>
        </w:rPr>
        <w:t>业务</w:t>
      </w:r>
      <w:r w:rsidRPr="007D25E9">
        <w:rPr>
          <w:rFonts w:ascii="仿宋" w:eastAsia="仿宋" w:hAnsi="仿宋" w:cs="仿宋" w:hint="eastAsia"/>
          <w:sz w:val="32"/>
          <w:szCs w:val="32"/>
        </w:rPr>
        <w:t>使用音像记录设备对现场执法全过程同步录音录像，并对现场执法全过程音视频记录的资料进行收集、保存、管理、使用等。</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第四条 执法人员使用音像记录设备对执法全过程进行同步录音录像应遵循同步摄录、集中管理、规范归档、严格保密的原则，确保视听资料的全面、客观、合法、有效。</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第五条 所配的音像记录设备为执法办案、日常检查、重大执法活动等工作专用，严禁摄录任何与工作无关的内容。</w:t>
      </w:r>
    </w:p>
    <w:p w:rsidR="009F41B6" w:rsidRPr="007D25E9" w:rsidRDefault="004A118A">
      <w:pPr>
        <w:spacing w:line="560" w:lineRule="exact"/>
        <w:jc w:val="center"/>
        <w:rPr>
          <w:rFonts w:ascii="仿宋" w:eastAsia="仿宋" w:hAnsi="仿宋" w:cs="仿宋"/>
          <w:sz w:val="32"/>
          <w:szCs w:val="32"/>
        </w:rPr>
      </w:pPr>
      <w:r w:rsidRPr="007D25E9">
        <w:rPr>
          <w:rFonts w:ascii="仿宋" w:eastAsia="仿宋" w:hAnsi="仿宋" w:cs="仿宋" w:hint="eastAsia"/>
          <w:b/>
          <w:bCs/>
          <w:sz w:val="32"/>
          <w:szCs w:val="32"/>
        </w:rPr>
        <w:t>第二章 配  备</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 xml:space="preserve">第六条 </w:t>
      </w:r>
      <w:r w:rsidR="003900C0" w:rsidRPr="007D25E9">
        <w:rPr>
          <w:rFonts w:ascii="仿宋" w:eastAsia="仿宋" w:hAnsi="仿宋" w:cs="仿宋" w:hint="eastAsia"/>
          <w:sz w:val="32"/>
          <w:szCs w:val="32"/>
        </w:rPr>
        <w:t>局内</w:t>
      </w:r>
      <w:r w:rsidRPr="007D25E9">
        <w:rPr>
          <w:rFonts w:ascii="仿宋" w:eastAsia="仿宋" w:hAnsi="仿宋" w:cs="仿宋" w:hint="eastAsia"/>
          <w:sz w:val="32"/>
          <w:szCs w:val="32"/>
        </w:rPr>
        <w:t>应当按照本制度及执法需要，配备相应音像记</w:t>
      </w:r>
      <w:r w:rsidRPr="007D25E9">
        <w:rPr>
          <w:rFonts w:ascii="仿宋" w:eastAsia="仿宋" w:hAnsi="仿宋" w:cs="仿宋" w:hint="eastAsia"/>
          <w:sz w:val="32"/>
          <w:szCs w:val="32"/>
        </w:rPr>
        <w:lastRenderedPageBreak/>
        <w:t>录设备。</w:t>
      </w:r>
    </w:p>
    <w:p w:rsidR="009F41B6" w:rsidRPr="007D25E9" w:rsidRDefault="004A118A">
      <w:pPr>
        <w:spacing w:line="560" w:lineRule="exact"/>
        <w:jc w:val="center"/>
        <w:rPr>
          <w:rFonts w:ascii="仿宋" w:eastAsia="仿宋" w:hAnsi="仿宋" w:cs="仿宋"/>
          <w:sz w:val="32"/>
          <w:szCs w:val="32"/>
        </w:rPr>
      </w:pPr>
      <w:r w:rsidRPr="007D25E9">
        <w:rPr>
          <w:rFonts w:ascii="仿宋" w:eastAsia="仿宋" w:hAnsi="仿宋" w:cs="仿宋" w:hint="eastAsia"/>
          <w:b/>
          <w:bCs/>
          <w:sz w:val="32"/>
          <w:szCs w:val="32"/>
        </w:rPr>
        <w:t>第三章 使  用</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第七条</w:t>
      </w:r>
      <w:r w:rsidR="003900C0" w:rsidRPr="007D25E9">
        <w:rPr>
          <w:rFonts w:ascii="仿宋" w:eastAsia="仿宋" w:hAnsi="仿宋" w:cs="仿宋" w:hint="eastAsia"/>
          <w:sz w:val="32"/>
          <w:szCs w:val="32"/>
        </w:rPr>
        <w:t xml:space="preserve">  执法人员</w:t>
      </w:r>
      <w:r w:rsidRPr="007D25E9">
        <w:rPr>
          <w:rFonts w:ascii="仿宋" w:eastAsia="仿宋" w:hAnsi="仿宋" w:cs="仿宋" w:hint="eastAsia"/>
          <w:sz w:val="32"/>
          <w:szCs w:val="32"/>
        </w:rPr>
        <w:t>应当按照《行政执法音像记录清单》佩戴现场音像记录设备，进行执法记录。</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第八条 下列情形可以不进行现场执法记录：</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（一）</w:t>
      </w:r>
      <w:r w:rsidR="003900C0" w:rsidRPr="007D25E9">
        <w:rPr>
          <w:rFonts w:ascii="仿宋" w:eastAsia="仿宋" w:hAnsi="仿宋" w:cs="仿宋" w:hint="eastAsia"/>
          <w:sz w:val="32"/>
          <w:szCs w:val="32"/>
        </w:rPr>
        <w:t>涉及国家秘密、商业秘密或者个人隐私的；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（二）</w:t>
      </w:r>
      <w:r w:rsidR="003900C0" w:rsidRPr="007D25E9">
        <w:rPr>
          <w:rFonts w:ascii="仿宋" w:eastAsia="仿宋" w:hAnsi="仿宋" w:cs="仿宋" w:hint="eastAsia"/>
          <w:sz w:val="32"/>
          <w:szCs w:val="32"/>
        </w:rPr>
        <w:t>涉及工作秘密的；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（三）情况紧急，不能进行执法记录的；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（四）因客观原因无法进行执法记录的。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 xml:space="preserve">第九条 </w:t>
      </w:r>
      <w:r w:rsidR="003900C0" w:rsidRPr="007D25E9">
        <w:rPr>
          <w:rFonts w:ascii="仿宋" w:eastAsia="仿宋" w:hAnsi="仿宋" w:cs="仿宋" w:hint="eastAsia"/>
          <w:sz w:val="32"/>
          <w:szCs w:val="32"/>
        </w:rPr>
        <w:t>执法人员</w:t>
      </w:r>
      <w:r w:rsidRPr="007D25E9">
        <w:rPr>
          <w:rFonts w:ascii="仿宋" w:eastAsia="仿宋" w:hAnsi="仿宋" w:cs="仿宋" w:hint="eastAsia"/>
          <w:sz w:val="32"/>
          <w:szCs w:val="32"/>
        </w:rPr>
        <w:t>负责音像记录设备的日常管理、维护。设备的使用按照“谁使用、谁负责”的原则。</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第十条 执法人员在进行现场执法摄录工作之前，应当对音像记录设备进行全面检查，确保音像记录设备无故障，电池电量充足，内存卡有足够存储空间，并按照当前日期、时间调整好设备时间。</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第十</w:t>
      </w:r>
      <w:r w:rsidR="003900C0" w:rsidRPr="007D25E9">
        <w:rPr>
          <w:rFonts w:ascii="仿宋" w:eastAsia="仿宋" w:hAnsi="仿宋" w:cs="仿宋" w:hint="eastAsia"/>
          <w:sz w:val="32"/>
          <w:szCs w:val="32"/>
        </w:rPr>
        <w:t>一</w:t>
      </w:r>
      <w:r w:rsidRPr="007D25E9">
        <w:rPr>
          <w:rFonts w:ascii="仿宋" w:eastAsia="仿宋" w:hAnsi="仿宋" w:cs="仿宋" w:hint="eastAsia"/>
          <w:sz w:val="32"/>
          <w:szCs w:val="32"/>
        </w:rPr>
        <w:t>条 执法记录仪应佩戴在左肩部或者左胸部等有利于取得最佳声像效果的位置</w:t>
      </w:r>
      <w:r w:rsidR="003900C0" w:rsidRPr="007D25E9">
        <w:rPr>
          <w:rFonts w:ascii="仿宋" w:eastAsia="仿宋" w:hAnsi="仿宋" w:cs="仿宋" w:hint="eastAsia"/>
          <w:sz w:val="32"/>
          <w:szCs w:val="32"/>
        </w:rPr>
        <w:t>。现场执法时，音像记录设备应当双人携带，一人围绕执法人员将按清单事项</w:t>
      </w:r>
      <w:r w:rsidRPr="007D25E9">
        <w:rPr>
          <w:rFonts w:ascii="仿宋" w:eastAsia="仿宋" w:hAnsi="仿宋" w:cs="仿宋" w:hint="eastAsia"/>
          <w:sz w:val="32"/>
          <w:szCs w:val="32"/>
        </w:rPr>
        <w:t>全程记录。</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第十</w:t>
      </w:r>
      <w:r w:rsidR="003900C0" w:rsidRPr="007D25E9">
        <w:rPr>
          <w:rFonts w:ascii="仿宋" w:eastAsia="仿宋" w:hAnsi="仿宋" w:cs="仿宋" w:hint="eastAsia"/>
          <w:sz w:val="32"/>
          <w:szCs w:val="32"/>
        </w:rPr>
        <w:t>二</w:t>
      </w:r>
      <w:r w:rsidRPr="007D25E9">
        <w:rPr>
          <w:rFonts w:ascii="仿宋" w:eastAsia="仿宋" w:hAnsi="仿宋" w:cs="仿宋" w:hint="eastAsia"/>
          <w:sz w:val="32"/>
          <w:szCs w:val="32"/>
        </w:rPr>
        <w:t>条 执法人员在进行现场执法和执法全过程记录时，执法人员应当事先告知对方使用音像记录设备记录，并按照《辽宁省行政执法行为文明规范（试行）》的规定要求，文明规范执法。</w:t>
      </w:r>
    </w:p>
    <w:p w:rsidR="003900C0"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lastRenderedPageBreak/>
        <w:t>第十</w:t>
      </w:r>
      <w:r w:rsidR="003900C0" w:rsidRPr="007D25E9">
        <w:rPr>
          <w:rFonts w:ascii="仿宋" w:eastAsia="仿宋" w:hAnsi="仿宋" w:cs="仿宋" w:hint="eastAsia"/>
          <w:sz w:val="32"/>
          <w:szCs w:val="32"/>
        </w:rPr>
        <w:t>三</w:t>
      </w:r>
      <w:r w:rsidRPr="007D25E9">
        <w:rPr>
          <w:rFonts w:ascii="仿宋" w:eastAsia="仿宋" w:hAnsi="仿宋" w:cs="仿宋" w:hint="eastAsia"/>
          <w:sz w:val="32"/>
          <w:szCs w:val="32"/>
        </w:rPr>
        <w:t>条 执法全过程音视频记录应反映执法活动现场的地点、时间、场景、参与人员、违法违规行为、现场痕迹物证等。现场有违法行为的，应当对当事人及其工作人员言行、询问情况等进行摄录。</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第十</w:t>
      </w:r>
      <w:r w:rsidR="003900C0" w:rsidRPr="007D25E9">
        <w:rPr>
          <w:rFonts w:ascii="仿宋" w:eastAsia="仿宋" w:hAnsi="仿宋" w:cs="仿宋" w:hint="eastAsia"/>
          <w:sz w:val="32"/>
          <w:szCs w:val="32"/>
        </w:rPr>
        <w:t>四</w:t>
      </w:r>
      <w:r w:rsidRPr="007D25E9">
        <w:rPr>
          <w:rFonts w:ascii="仿宋" w:eastAsia="仿宋" w:hAnsi="仿宋" w:cs="仿宋" w:hint="eastAsia"/>
          <w:sz w:val="32"/>
          <w:szCs w:val="32"/>
        </w:rPr>
        <w:t>条 非因技术原因不得中止录制或断续录制，因设备故障、损坏，天气情况恶劣或者电量、存储空间不足，检查场所变化等客观原因而中止记录的，重新开始记录时应当对中断原因进行语音说明。</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第十</w:t>
      </w:r>
      <w:r w:rsidR="003900C0" w:rsidRPr="007D25E9">
        <w:rPr>
          <w:rFonts w:ascii="仿宋" w:eastAsia="仿宋" w:hAnsi="仿宋" w:cs="仿宋" w:hint="eastAsia"/>
          <w:sz w:val="32"/>
          <w:szCs w:val="32"/>
        </w:rPr>
        <w:t>五</w:t>
      </w:r>
      <w:r w:rsidRPr="007D25E9">
        <w:rPr>
          <w:rFonts w:ascii="仿宋" w:eastAsia="仿宋" w:hAnsi="仿宋" w:cs="仿宋" w:hint="eastAsia"/>
          <w:sz w:val="32"/>
          <w:szCs w:val="32"/>
        </w:rPr>
        <w:t>条 禁止在非法执法工作中使用现场音像记录设备。</w:t>
      </w:r>
    </w:p>
    <w:p w:rsidR="009F41B6" w:rsidRPr="007D25E9" w:rsidRDefault="004A118A">
      <w:pPr>
        <w:spacing w:line="560" w:lineRule="exact"/>
        <w:jc w:val="center"/>
        <w:rPr>
          <w:rFonts w:ascii="仿宋" w:eastAsia="仿宋" w:hAnsi="仿宋" w:cs="仿宋"/>
          <w:sz w:val="32"/>
          <w:szCs w:val="32"/>
        </w:rPr>
      </w:pPr>
      <w:r w:rsidRPr="007D25E9">
        <w:rPr>
          <w:rFonts w:ascii="仿宋" w:eastAsia="仿宋" w:hAnsi="仿宋" w:cs="仿宋" w:hint="eastAsia"/>
          <w:b/>
          <w:bCs/>
          <w:sz w:val="32"/>
          <w:szCs w:val="32"/>
        </w:rPr>
        <w:t>第四章 管  理</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第十</w:t>
      </w:r>
      <w:r w:rsidR="003900C0" w:rsidRPr="007D25E9">
        <w:rPr>
          <w:rFonts w:ascii="仿宋" w:eastAsia="仿宋" w:hAnsi="仿宋" w:cs="仿宋" w:hint="eastAsia"/>
          <w:sz w:val="32"/>
          <w:szCs w:val="32"/>
        </w:rPr>
        <w:t>六</w:t>
      </w:r>
      <w:r w:rsidRPr="007D25E9">
        <w:rPr>
          <w:rFonts w:ascii="仿宋" w:eastAsia="仿宋" w:hAnsi="仿宋" w:cs="仿宋" w:hint="eastAsia"/>
          <w:sz w:val="32"/>
          <w:szCs w:val="32"/>
        </w:rPr>
        <w:t>条 执法人员在当天执法活动结束后，须在第一时间将现场执法音视频记录信息导出保存；因特殊情况无法及时移交资料的，应当在返回单位后 24 小时内将现场执法音视频记录信息导出保存。</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执法人员不得私自复制、保存现场执法记录。</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第十九条 执法全过程音视频记录最少保存2年，作为证据使用的记录信息随案卷保存时限保存。</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第二十条 有下列情形，应当采取刻录光盘等方式，长期保存记录的影像资料：</w:t>
      </w:r>
    </w:p>
    <w:p w:rsidR="009F41B6" w:rsidRPr="007D25E9" w:rsidRDefault="004A118A">
      <w:pPr>
        <w:widowControl/>
        <w:numPr>
          <w:ilvl w:val="0"/>
          <w:numId w:val="1"/>
        </w:numPr>
        <w:kinsoku w:val="0"/>
        <w:autoSpaceDE w:val="0"/>
        <w:autoSpaceDN w:val="0"/>
        <w:adjustRightInd w:val="0"/>
        <w:snapToGrid w:val="0"/>
        <w:spacing w:line="560" w:lineRule="exact"/>
        <w:ind w:firstLineChars="200" w:firstLine="640"/>
        <w:jc w:val="left"/>
        <w:textAlignment w:val="baseline"/>
        <w:rPr>
          <w:rFonts w:ascii="仿宋" w:eastAsia="仿宋" w:hAnsi="仿宋" w:cs="仿宋"/>
          <w:sz w:val="32"/>
          <w:szCs w:val="32"/>
        </w:rPr>
      </w:pPr>
      <w:r w:rsidRPr="007D25E9">
        <w:rPr>
          <w:rFonts w:ascii="仿宋" w:eastAsia="仿宋" w:hAnsi="仿宋" w:cs="仿宋" w:hint="eastAsia"/>
          <w:sz w:val="32"/>
          <w:szCs w:val="32"/>
        </w:rPr>
        <w:t>当事人对行政执法人员行政行为有异议或者投诉、上访的；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（二）当事人逃避、拒绝以及阻碍行政执法人员依法执行公</w:t>
      </w:r>
      <w:r w:rsidRPr="007D25E9">
        <w:rPr>
          <w:rFonts w:ascii="仿宋" w:eastAsia="仿宋" w:hAnsi="仿宋" w:cs="仿宋" w:hint="eastAsia"/>
          <w:sz w:val="32"/>
          <w:szCs w:val="32"/>
        </w:rPr>
        <w:lastRenderedPageBreak/>
        <w:t>务，或者谩骂、侮辱、殴打行政执法人员的；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（三）行政执法人员参与处置群体性事件、突发事件的；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（四）其他需要长期保存的情况。</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第二十一条 现场执法记录需要作为证据使用的，从存储设备中复制调取，应当按照有关要求，制作文字说明材料，注明制作人、提取人、提取时间等信息，并将其复制为光盘后随案卷归档保存。</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第二十二条 因工作需要查阅、调取视听资料的，应当报分管副局长批准，并由保管人对查阅人、查阅事由、查阅时间等情况进行登记后，方可查阅。</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第二十三条 任何人不得对原始现场执法记录进行删节、修改。除作为证据使用外，未经批准，不得擅自对外提供现场执法记录。</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第二十四条 涉及国家秘密、商业秘密的现场执法记录，应严格按照保密工作规定进行管理。</w:t>
      </w:r>
    </w:p>
    <w:p w:rsidR="009F41B6" w:rsidRPr="007D25E9" w:rsidRDefault="004A118A">
      <w:pPr>
        <w:spacing w:line="560" w:lineRule="exact"/>
        <w:jc w:val="center"/>
        <w:rPr>
          <w:rFonts w:ascii="仿宋" w:eastAsia="仿宋" w:hAnsi="仿宋" w:cs="仿宋"/>
          <w:sz w:val="32"/>
          <w:szCs w:val="32"/>
        </w:rPr>
      </w:pPr>
      <w:r w:rsidRPr="007D25E9">
        <w:rPr>
          <w:rFonts w:ascii="仿宋" w:eastAsia="仿宋" w:hAnsi="仿宋" w:cs="仿宋" w:hint="eastAsia"/>
          <w:b/>
          <w:bCs/>
          <w:sz w:val="32"/>
          <w:szCs w:val="32"/>
        </w:rPr>
        <w:t>第五章 监  督</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第二十五条 执法人员在保管、使用音像记录设备时有下列行为之一的，按照有关规定处理，情节严重或造成不良影响的按照有关法律、法规规定追究责任：</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（一）故意删除有效证据信息的；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（二）擅自借给其他人员使用的；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 xml:space="preserve">（三）不按照规定进行现场执法记录，导致发生涉法信访、 </w:t>
      </w:r>
      <w:r w:rsidRPr="007D25E9">
        <w:rPr>
          <w:rFonts w:ascii="仿宋" w:eastAsia="仿宋" w:hAnsi="仿宋" w:cs="仿宋" w:hint="eastAsia"/>
          <w:sz w:val="32"/>
          <w:szCs w:val="32"/>
        </w:rPr>
        <w:lastRenderedPageBreak/>
        <w:t>投诉或引发网络、媒体负面炒作的；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（四）违反规定泄露现场执法摄录的音像资料内容造成后果的；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（五）故意摄录虚假证据信息或对摄录音像资料进行删改，弄虚作假的；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（六）用于非单位工作或违法违纪活动的；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（七）保管不妥造成现场执法音像记录设备遗失、被盗或不按照规定存储致使摄录的音像资料损毁、丢失，并造成后果的；</w:t>
      </w:r>
    </w:p>
    <w:p w:rsidR="009F41B6" w:rsidRPr="007D25E9" w:rsidRDefault="004A118A">
      <w:pPr>
        <w:spacing w:line="560" w:lineRule="exact"/>
        <w:ind w:firstLineChars="200" w:firstLine="640"/>
        <w:rPr>
          <w:rFonts w:ascii="仿宋" w:eastAsia="仿宋" w:hAnsi="仿宋" w:cs="仿宋"/>
          <w:sz w:val="32"/>
          <w:szCs w:val="32"/>
        </w:rPr>
      </w:pPr>
      <w:r w:rsidRPr="007D25E9">
        <w:rPr>
          <w:rFonts w:ascii="仿宋" w:eastAsia="仿宋" w:hAnsi="仿宋" w:cs="仿宋" w:hint="eastAsia"/>
          <w:sz w:val="32"/>
          <w:szCs w:val="32"/>
        </w:rPr>
        <w:t>（八）有其他严重违反音像记录设备管理使用规定行为的。</w:t>
      </w:r>
    </w:p>
    <w:p w:rsidR="009F41B6" w:rsidRPr="007D25E9" w:rsidRDefault="004A118A">
      <w:pPr>
        <w:spacing w:line="560" w:lineRule="exact"/>
        <w:jc w:val="center"/>
        <w:rPr>
          <w:rFonts w:ascii="仿宋" w:eastAsia="仿宋" w:hAnsi="仿宋" w:cs="仿宋"/>
          <w:sz w:val="32"/>
          <w:szCs w:val="32"/>
        </w:rPr>
      </w:pPr>
      <w:r w:rsidRPr="007D25E9">
        <w:rPr>
          <w:rFonts w:ascii="仿宋" w:eastAsia="仿宋" w:hAnsi="仿宋" w:cs="仿宋" w:hint="eastAsia"/>
          <w:b/>
          <w:bCs/>
          <w:sz w:val="32"/>
          <w:szCs w:val="32"/>
        </w:rPr>
        <w:t>第六章 附  则</w:t>
      </w:r>
    </w:p>
    <w:p w:rsidR="009F41B6" w:rsidRPr="007D25E9" w:rsidRDefault="004A118A" w:rsidP="007D25E9">
      <w:pPr>
        <w:spacing w:line="560" w:lineRule="exact"/>
        <w:ind w:firstLineChars="200" w:firstLine="640"/>
        <w:rPr>
          <w:rFonts w:ascii="仿宋" w:eastAsia="仿宋" w:hAnsi="仿宋" w:cs="仿宋"/>
          <w:sz w:val="32"/>
          <w:szCs w:val="32"/>
        </w:rPr>
        <w:sectPr w:rsidR="009F41B6" w:rsidRPr="007D25E9">
          <w:pgSz w:w="11906" w:h="16838"/>
          <w:pgMar w:top="2211" w:right="1531" w:bottom="2098" w:left="1531" w:header="851" w:footer="992" w:gutter="0"/>
          <w:cols w:space="425"/>
          <w:docGrid w:type="lines" w:linePitch="312"/>
        </w:sectPr>
      </w:pPr>
      <w:r w:rsidRPr="007D25E9">
        <w:rPr>
          <w:rFonts w:ascii="仿宋" w:eastAsia="仿宋" w:hAnsi="仿宋" w:cs="仿宋" w:hint="eastAsia"/>
          <w:sz w:val="32"/>
          <w:szCs w:val="32"/>
        </w:rPr>
        <w:t>第二十六条 本规则自发布之日起施行。</w:t>
      </w:r>
    </w:p>
    <w:p w:rsidR="007D25E9" w:rsidRPr="007D25E9" w:rsidRDefault="007D25E9" w:rsidP="007D25E9">
      <w:pPr>
        <w:tabs>
          <w:tab w:val="left" w:pos="4110"/>
        </w:tabs>
        <w:rPr>
          <w:rFonts w:ascii="宋体" w:eastAsia="宋体" w:hAnsi="宋体" w:cs="宋体"/>
          <w:sz w:val="44"/>
          <w:szCs w:val="44"/>
        </w:rPr>
      </w:pPr>
    </w:p>
    <w:p w:rsidR="009F41B6" w:rsidRPr="007D25E9" w:rsidRDefault="009F41B6" w:rsidP="007D25E9">
      <w:pPr>
        <w:rPr>
          <w:rFonts w:ascii="宋体" w:eastAsia="宋体" w:hAnsi="宋体" w:cs="宋体"/>
          <w:sz w:val="44"/>
          <w:szCs w:val="44"/>
        </w:rPr>
      </w:pPr>
    </w:p>
    <w:sectPr w:rsidR="009F41B6" w:rsidRPr="007D25E9" w:rsidSect="007D25E9">
      <w:pgSz w:w="16839" w:h="11907"/>
      <w:pgMar w:top="400" w:right="1020" w:bottom="1862" w:left="1022" w:header="0" w:footer="14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739" w:rsidRDefault="00FC5739" w:rsidP="009F41B6">
      <w:r>
        <w:separator/>
      </w:r>
    </w:p>
  </w:endnote>
  <w:endnote w:type="continuationSeparator" w:id="0">
    <w:p w:rsidR="00FC5739" w:rsidRDefault="00FC5739" w:rsidP="009F4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739" w:rsidRDefault="00FC5739" w:rsidP="009F41B6">
      <w:r>
        <w:separator/>
      </w:r>
    </w:p>
  </w:footnote>
  <w:footnote w:type="continuationSeparator" w:id="0">
    <w:p w:rsidR="00FC5739" w:rsidRDefault="00FC5739" w:rsidP="009F4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FF8CA"/>
    <w:multiLevelType w:val="singleLevel"/>
    <w:tmpl w:val="97DFF8C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E4NDcwMWJhNDQ0YzExZjY5Zjc2MTIyMWIzMGE1ZjgifQ=="/>
  </w:docVars>
  <w:rsids>
    <w:rsidRoot w:val="004F671D"/>
    <w:rsid w:val="000B5A1C"/>
    <w:rsid w:val="0030430D"/>
    <w:rsid w:val="003900C0"/>
    <w:rsid w:val="004A118A"/>
    <w:rsid w:val="004F671D"/>
    <w:rsid w:val="00616780"/>
    <w:rsid w:val="007D25E9"/>
    <w:rsid w:val="009F41B6"/>
    <w:rsid w:val="00D92E14"/>
    <w:rsid w:val="00E03DB2"/>
    <w:rsid w:val="00FC5739"/>
    <w:rsid w:val="2D317730"/>
    <w:rsid w:val="39C27745"/>
    <w:rsid w:val="40CD1ACC"/>
    <w:rsid w:val="524B3433"/>
    <w:rsid w:val="7225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9F41B6"/>
    <w:rPr>
      <w:rFonts w:ascii="Times New Roman" w:eastAsia="宋体" w:hAnsi="Times New Roman" w:cs="Times New Roman"/>
    </w:rPr>
    <w:tblPr>
      <w:tblCellMar>
        <w:top w:w="0" w:type="dxa"/>
        <w:left w:w="0" w:type="dxa"/>
        <w:bottom w:w="0" w:type="dxa"/>
        <w:right w:w="0" w:type="dxa"/>
      </w:tblCellMar>
    </w:tblPr>
  </w:style>
  <w:style w:type="paragraph" w:styleId="a3">
    <w:name w:val="header"/>
    <w:basedOn w:val="a"/>
    <w:link w:val="Char"/>
    <w:uiPriority w:val="99"/>
    <w:semiHidden/>
    <w:unhideWhenUsed/>
    <w:rsid w:val="00390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00C0"/>
    <w:rPr>
      <w:kern w:val="2"/>
      <w:sz w:val="18"/>
      <w:szCs w:val="18"/>
    </w:rPr>
  </w:style>
  <w:style w:type="paragraph" w:styleId="a4">
    <w:name w:val="footer"/>
    <w:basedOn w:val="a"/>
    <w:link w:val="Char0"/>
    <w:uiPriority w:val="99"/>
    <w:semiHidden/>
    <w:unhideWhenUsed/>
    <w:rsid w:val="003900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00C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3DE02-F2C5-4158-961A-D230D4D7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2023-09-12T07:03:00Z</cp:lastPrinted>
  <dcterms:created xsi:type="dcterms:W3CDTF">2022-07-27T02:56:00Z</dcterms:created>
  <dcterms:modified xsi:type="dcterms:W3CDTF">2023-09-12T07:04:00Z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D9EC2A75A3284C6197CBEFA0C756B7D4</vt:lpwstr>
  </property>
</Properties>
</file>