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pPr>
    </w:p>
    <w:p>
      <w:pPr>
        <w:pStyle w:val="6"/>
        <w:spacing w:before="0" w:beforeAutospacing="0" w:after="0" w:afterAutospacing="0"/>
      </w:pPr>
    </w:p>
    <w:p>
      <w:pPr>
        <w:pStyle w:val="6"/>
        <w:spacing w:before="0" w:beforeAutospacing="0" w:after="0" w:afterAutospacing="0"/>
        <w:jc w:val="center"/>
        <w:rPr>
          <w:rFonts w:ascii="方正小标宋简体" w:eastAsia="方正小标宋简体"/>
          <w:sz w:val="44"/>
          <w:szCs w:val="44"/>
        </w:rPr>
      </w:pPr>
      <w:r>
        <w:rPr>
          <w:rFonts w:hint="eastAsia" w:ascii="方正小标宋简体" w:eastAsia="方正小标宋简体"/>
          <w:sz w:val="44"/>
          <w:szCs w:val="44"/>
        </w:rPr>
        <w:t>关于组织申报第一届辽宁省专利奖</w:t>
      </w:r>
    </w:p>
    <w:p>
      <w:pPr>
        <w:pStyle w:val="6"/>
        <w:spacing w:before="0" w:beforeAutospacing="0" w:after="0" w:afterAutospacing="0"/>
        <w:jc w:val="center"/>
        <w:rPr>
          <w:rFonts w:ascii="方正小标宋简体" w:eastAsia="方正小标宋简体"/>
          <w:sz w:val="44"/>
          <w:szCs w:val="44"/>
        </w:rPr>
      </w:pPr>
      <w:r>
        <w:rPr>
          <w:rFonts w:hint="eastAsia" w:ascii="方正小标宋简体" w:eastAsia="方正小标宋简体"/>
          <w:sz w:val="44"/>
          <w:szCs w:val="44"/>
        </w:rPr>
        <w:t>的通</w:t>
      </w:r>
      <w:bookmarkStart w:id="1" w:name="_GoBack"/>
      <w:bookmarkEnd w:id="1"/>
      <w:r>
        <w:rPr>
          <w:rFonts w:hint="eastAsia" w:ascii="方正小标宋简体" w:eastAsia="方正小标宋简体"/>
          <w:sz w:val="44"/>
          <w:szCs w:val="44"/>
        </w:rPr>
        <w:t>知</w:t>
      </w:r>
    </w:p>
    <w:p>
      <w:pPr>
        <w:pStyle w:val="6"/>
        <w:spacing w:before="0" w:beforeAutospacing="0" w:after="0" w:afterAutospacing="0"/>
        <w:rPr>
          <w:rFonts w:ascii="仿宋_GB2312" w:eastAsia="仿宋_GB2312"/>
          <w:sz w:val="32"/>
          <w:szCs w:val="32"/>
        </w:rPr>
      </w:pPr>
      <w:r>
        <w:rPr>
          <w:rFonts w:hint="eastAsia" w:ascii="仿宋_GB2312" w:eastAsia="仿宋_GB2312"/>
          <w:sz w:val="32"/>
          <w:szCs w:val="32"/>
        </w:rPr>
        <w:t>各市知识产权局，省中直有关部门，有关单位：</w:t>
      </w:r>
    </w:p>
    <w:p>
      <w:pPr>
        <w:pStyle w:val="6"/>
        <w:spacing w:before="0" w:beforeAutospacing="0" w:after="0" w:afterAutospacing="0"/>
        <w:ind w:firstLine="645"/>
        <w:rPr>
          <w:rFonts w:ascii="仿宋_GB2312" w:eastAsia="仿宋_GB2312"/>
          <w:sz w:val="32"/>
          <w:szCs w:val="32"/>
        </w:rPr>
      </w:pPr>
      <w:r>
        <w:rPr>
          <w:rFonts w:hint="eastAsia" w:ascii="仿宋_GB2312" w:eastAsia="仿宋_GB2312"/>
          <w:sz w:val="32"/>
          <w:szCs w:val="32"/>
        </w:rPr>
        <w:t>根据《辽宁省专利奖励办法》及其实施细则的规定和辽宁专利奖进度安排，第一届辽宁省专利奖评选工作正式启动。现就项目征集、申报、提名等有关事项通知如下：</w:t>
      </w:r>
    </w:p>
    <w:p>
      <w:pPr>
        <w:pStyle w:val="6"/>
        <w:spacing w:before="0" w:beforeAutospacing="0" w:after="0" w:afterAutospacing="0"/>
        <w:ind w:firstLine="640" w:firstLineChars="200"/>
        <w:rPr>
          <w:rFonts w:ascii="仿宋_GB2312" w:eastAsia="仿宋_GB2312"/>
          <w:sz w:val="32"/>
          <w:szCs w:val="32"/>
        </w:rPr>
      </w:pPr>
      <w:r>
        <w:rPr>
          <w:rStyle w:val="10"/>
          <w:rFonts w:hint="eastAsia" w:ascii="黑体" w:hAnsi="黑体" w:eastAsia="黑体"/>
          <w:b w:val="0"/>
          <w:sz w:val="32"/>
          <w:szCs w:val="32"/>
        </w:rPr>
        <w:t>一、参评条件及要求</w:t>
      </w:r>
    </w:p>
    <w:p>
      <w:pPr>
        <w:pStyle w:val="6"/>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（一）申报专利为已被授予专利权的有效专利（不含国防专利和保密专利），权属明确、法律状态稳定；</w:t>
      </w:r>
    </w:p>
    <w:p>
      <w:pPr>
        <w:pStyle w:val="6"/>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（二）申报专利创新性强、技术水平高或设计独特，成功实现专利技术转化两年以上，且取得显著经济效益或社会效益；</w:t>
      </w:r>
    </w:p>
    <w:p>
      <w:pPr>
        <w:pStyle w:val="6"/>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（三）申报专利技术及其产品符合国家和省的产业政策；</w:t>
      </w:r>
      <w:r>
        <w:rPr>
          <w:rFonts w:ascii="仿宋_GB2312" w:eastAsia="仿宋_GB2312"/>
          <w:sz w:val="32"/>
          <w:szCs w:val="32"/>
        </w:rPr>
        <w:t xml:space="preserve"> </w:t>
      </w:r>
    </w:p>
    <w:p>
      <w:pPr>
        <w:pStyle w:val="6"/>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（四）针对该专利有相对完善的知识产权保护措施；</w:t>
      </w:r>
      <w:r>
        <w:rPr>
          <w:rFonts w:ascii="仿宋_GB2312" w:eastAsia="仿宋_GB2312"/>
          <w:sz w:val="32"/>
          <w:szCs w:val="32"/>
        </w:rPr>
        <w:t xml:space="preserve"> </w:t>
      </w:r>
    </w:p>
    <w:p>
      <w:pPr>
        <w:pStyle w:val="6"/>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（五）申报人应当是已获授权专利（不含国防专利和保密专利）的专利权人、专利受让人或独占许可、排他许可实施人；</w:t>
      </w:r>
    </w:p>
    <w:p>
      <w:pPr>
        <w:pStyle w:val="6"/>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（六）全体专利权人均同意参评；</w:t>
      </w:r>
      <w:r>
        <w:rPr>
          <w:rFonts w:ascii="仿宋_GB2312" w:eastAsia="仿宋_GB2312"/>
          <w:sz w:val="32"/>
          <w:szCs w:val="32"/>
        </w:rPr>
        <w:t xml:space="preserve"> </w:t>
      </w:r>
    </w:p>
    <w:p>
      <w:pPr>
        <w:ind w:firstLine="645"/>
        <w:rPr>
          <w:rFonts w:ascii="仿宋_GB2312" w:eastAsia="仿宋_GB2312"/>
          <w:sz w:val="32"/>
          <w:szCs w:val="32"/>
        </w:rPr>
      </w:pPr>
      <w:r>
        <w:rPr>
          <w:rFonts w:hint="eastAsia" w:ascii="仿宋_GB2312" w:eastAsia="仿宋_GB2312"/>
          <w:sz w:val="32"/>
          <w:szCs w:val="32"/>
        </w:rPr>
        <w:t>（七）未获得过中国专利奖；</w:t>
      </w:r>
      <w:r>
        <w:rPr>
          <w:rFonts w:ascii="仿宋_GB2312" w:eastAsia="仿宋_GB2312"/>
          <w:sz w:val="32"/>
          <w:szCs w:val="32"/>
        </w:rPr>
        <w:t xml:space="preserve"> </w:t>
      </w:r>
    </w:p>
    <w:p>
      <w:pPr>
        <w:ind w:firstLine="645"/>
        <w:rPr>
          <w:rFonts w:ascii="仿宋_GB2312" w:eastAsia="仿宋_GB2312"/>
          <w:sz w:val="32"/>
          <w:szCs w:val="32"/>
        </w:rPr>
      </w:pPr>
      <w:r>
        <w:rPr>
          <w:rFonts w:hint="eastAsia" w:ascii="仿宋_GB2312" w:eastAsia="仿宋_GB2312"/>
          <w:sz w:val="32"/>
          <w:szCs w:val="32"/>
        </w:rPr>
        <w:t>（八）一项专利作为一个项目参评；</w:t>
      </w:r>
      <w:r>
        <w:rPr>
          <w:rFonts w:ascii="仿宋_GB2312" w:eastAsia="仿宋_GB2312"/>
          <w:sz w:val="32"/>
          <w:szCs w:val="32"/>
        </w:rPr>
        <w:t xml:space="preserve"> </w:t>
      </w:r>
    </w:p>
    <w:p>
      <w:pPr>
        <w:ind w:firstLine="645"/>
        <w:rPr>
          <w:rFonts w:ascii="仿宋_GB2312" w:eastAsia="仿宋_GB2312"/>
          <w:sz w:val="32"/>
          <w:szCs w:val="32"/>
        </w:rPr>
      </w:pPr>
      <w:r>
        <w:rPr>
          <w:rFonts w:hint="eastAsia" w:ascii="仿宋_GB2312" w:eastAsia="仿宋_GB2312"/>
          <w:sz w:val="32"/>
          <w:szCs w:val="32"/>
        </w:rPr>
        <w:t>（九）相同专利权人参评项目不超过2项。</w:t>
      </w:r>
    </w:p>
    <w:p>
      <w:pPr>
        <w:pStyle w:val="6"/>
        <w:spacing w:before="0" w:beforeAutospacing="0" w:after="0" w:afterAutospacing="0"/>
        <w:ind w:firstLine="640" w:firstLineChars="200"/>
        <w:rPr>
          <w:rStyle w:val="10"/>
          <w:rFonts w:ascii="黑体" w:hAnsi="黑体" w:eastAsia="黑体"/>
        </w:rPr>
      </w:pPr>
      <w:r>
        <w:rPr>
          <w:rStyle w:val="10"/>
          <w:rFonts w:hint="eastAsia" w:ascii="黑体" w:hAnsi="黑体" w:eastAsia="黑体"/>
          <w:b w:val="0"/>
          <w:sz w:val="32"/>
          <w:szCs w:val="32"/>
        </w:rPr>
        <w:t>二、名额分配</w:t>
      </w:r>
    </w:p>
    <w:p>
      <w:pPr>
        <w:pStyle w:val="6"/>
        <w:spacing w:before="0" w:beforeAutospacing="0" w:after="0" w:afterAutospacing="0"/>
        <w:ind w:firstLine="645"/>
        <w:rPr>
          <w:rFonts w:ascii="仿宋_GB2312" w:eastAsia="仿宋_GB2312"/>
          <w:sz w:val="32"/>
          <w:szCs w:val="32"/>
        </w:rPr>
      </w:pPr>
      <w:r>
        <w:rPr>
          <w:rFonts w:hint="eastAsia" w:ascii="仿宋_GB2312" w:eastAsia="仿宋_GB2312"/>
          <w:sz w:val="32"/>
          <w:szCs w:val="32"/>
        </w:rPr>
        <w:t>具体名额分配见提名项目分配表（附件1）。</w:t>
      </w:r>
    </w:p>
    <w:p>
      <w:pPr>
        <w:pStyle w:val="6"/>
        <w:spacing w:before="0" w:beforeAutospacing="0" w:after="0" w:afterAutospacing="0"/>
        <w:ind w:firstLine="645"/>
        <w:rPr>
          <w:rFonts w:ascii="黑体" w:hAnsi="仿宋_GB2312" w:eastAsia="黑体" w:cs="仿宋_GB2312"/>
          <w:bCs/>
          <w:kern w:val="2"/>
          <w:sz w:val="32"/>
          <w:szCs w:val="32"/>
        </w:rPr>
      </w:pPr>
      <w:r>
        <w:rPr>
          <w:rFonts w:hint="eastAsia" w:ascii="黑体" w:hAnsi="仿宋_GB2312" w:eastAsia="黑体" w:cs="仿宋_GB2312"/>
          <w:bCs/>
          <w:kern w:val="2"/>
          <w:sz w:val="32"/>
          <w:szCs w:val="32"/>
        </w:rPr>
        <w:t>三、网上申报流程</w:t>
      </w:r>
    </w:p>
    <w:p>
      <w:pPr>
        <w:pStyle w:val="6"/>
        <w:spacing w:before="0" w:beforeAutospacing="0" w:after="0" w:afterAutospacing="0"/>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1.提名人向辖区内企事业单位下达通知，提出征集项目要求；</w:t>
      </w:r>
    </w:p>
    <w:p>
      <w:pPr>
        <w:pStyle w:val="6"/>
        <w:spacing w:before="0" w:beforeAutospacing="0" w:after="0" w:afterAutospacing="0"/>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2.申报单位按要求向具有提名资格的提名人提供申报材料；</w:t>
      </w:r>
    </w:p>
    <w:p>
      <w:pPr>
        <w:pStyle w:val="6"/>
        <w:spacing w:before="0" w:beforeAutospacing="0" w:after="0" w:afterAutospacing="0"/>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3.提名人对申报材料进行初步审核，进行提名公示；</w:t>
      </w:r>
    </w:p>
    <w:p>
      <w:pPr>
        <w:pStyle w:val="6"/>
        <w:spacing w:before="0" w:beforeAutospacing="0" w:after="0" w:afterAutospacing="0"/>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4.提名人向通过审核的申报单位提供网上评审平台登录账号和密码；</w:t>
      </w:r>
    </w:p>
    <w:p>
      <w:pPr>
        <w:pStyle w:val="6"/>
        <w:spacing w:before="0" w:beforeAutospacing="0" w:after="0" w:afterAutospacing="0"/>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5.申报单位在网上评审平台填报专利项目信息；</w:t>
      </w:r>
    </w:p>
    <w:p>
      <w:pPr>
        <w:pStyle w:val="6"/>
        <w:spacing w:before="0" w:beforeAutospacing="0" w:after="0" w:afterAutospacing="0"/>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6.提名人在网上评审平台对申报项目信息再次进行审核，无误后予以提交。</w:t>
      </w:r>
    </w:p>
    <w:p>
      <w:pPr>
        <w:pStyle w:val="6"/>
        <w:spacing w:before="0" w:beforeAutospacing="0" w:after="0" w:afterAutospacing="0"/>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网上评审平台登录地址：</w:t>
      </w:r>
      <w:r>
        <w:fldChar w:fldCharType="begin"/>
      </w:r>
      <w:r>
        <w:instrText xml:space="preserve"> HYPERLINK "http://218.60.145.68/" </w:instrText>
      </w:r>
      <w:r>
        <w:fldChar w:fldCharType="separate"/>
      </w:r>
      <w:r>
        <w:rPr>
          <w:rStyle w:val="11"/>
          <w:rFonts w:ascii="仿宋_GB2312" w:hAnsi="仿宋_GB2312" w:eastAsia="仿宋_GB2312" w:cs="仿宋_GB2312"/>
          <w:bCs/>
          <w:kern w:val="2"/>
          <w:sz w:val="32"/>
          <w:szCs w:val="32"/>
        </w:rPr>
        <w:t>http://218.60.145.68/</w:t>
      </w:r>
      <w:r>
        <w:rPr>
          <w:rStyle w:val="11"/>
          <w:rFonts w:ascii="仿宋_GB2312" w:hAnsi="仿宋_GB2312" w:eastAsia="仿宋_GB2312" w:cs="仿宋_GB2312"/>
          <w:bCs/>
          <w:kern w:val="2"/>
          <w:sz w:val="32"/>
          <w:szCs w:val="32"/>
        </w:rPr>
        <w:fldChar w:fldCharType="end"/>
      </w:r>
    </w:p>
    <w:p>
      <w:pPr>
        <w:pStyle w:val="6"/>
        <w:spacing w:before="0" w:beforeAutospacing="0" w:after="0" w:afterAutospacing="0"/>
        <w:ind w:firstLine="645"/>
        <w:rPr>
          <w:rFonts w:ascii="黑体" w:hAnsi="黑体" w:eastAsia="黑体" w:cs="仿宋_GB2312"/>
          <w:bCs/>
          <w:kern w:val="2"/>
          <w:sz w:val="32"/>
          <w:szCs w:val="32"/>
        </w:rPr>
      </w:pPr>
      <w:r>
        <w:rPr>
          <w:rFonts w:hint="eastAsia" w:ascii="黑体" w:hAnsi="黑体" w:eastAsia="黑体" w:cs="仿宋_GB2312"/>
          <w:bCs/>
          <w:kern w:val="2"/>
          <w:sz w:val="32"/>
          <w:szCs w:val="32"/>
        </w:rPr>
        <w:t>四、纸质材料报送要求</w:t>
      </w:r>
    </w:p>
    <w:p>
      <w:pPr>
        <w:pStyle w:val="6"/>
        <w:spacing w:before="0" w:beforeAutospacing="0" w:after="0" w:afterAutospacing="0"/>
        <w:ind w:firstLine="645"/>
        <w:rPr>
          <w:rFonts w:ascii="楷体" w:hAnsi="楷体" w:eastAsia="楷体" w:cs="仿宋_GB2312"/>
          <w:b/>
          <w:bCs/>
          <w:kern w:val="2"/>
          <w:sz w:val="32"/>
          <w:szCs w:val="32"/>
        </w:rPr>
      </w:pPr>
      <w:r>
        <w:rPr>
          <w:rFonts w:hint="eastAsia" w:ascii="楷体" w:hAnsi="楷体" w:eastAsia="楷体" w:cs="仿宋_GB2312"/>
          <w:b/>
          <w:bCs/>
          <w:kern w:val="2"/>
          <w:sz w:val="32"/>
          <w:szCs w:val="32"/>
        </w:rPr>
        <w:t>（一）材料清单</w:t>
      </w:r>
    </w:p>
    <w:p>
      <w:pPr>
        <w:pStyle w:val="6"/>
        <w:spacing w:before="0" w:beforeAutospacing="0" w:after="0" w:afterAutospacing="0"/>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1.《辽宁省专利奖申报书》。</w:t>
      </w:r>
    </w:p>
    <w:p>
      <w:pPr>
        <w:pStyle w:val="6"/>
        <w:spacing w:before="0" w:beforeAutospacing="0" w:after="0" w:afterAutospacing="0"/>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2. 附件，包括目录、项目应用证明（合同、许可备案、发票等）、项目获奖证书等。</w:t>
      </w:r>
    </w:p>
    <w:p>
      <w:pPr>
        <w:pStyle w:val="6"/>
        <w:spacing w:before="0" w:beforeAutospacing="0" w:after="0" w:afterAutospacing="0"/>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3.专利授权文本。</w:t>
      </w:r>
    </w:p>
    <w:p>
      <w:pPr>
        <w:pStyle w:val="6"/>
        <w:spacing w:before="0" w:beforeAutospacing="0" w:after="0" w:afterAutospacing="0"/>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4.《辽宁省专利奖提名书》。</w:t>
      </w:r>
    </w:p>
    <w:p>
      <w:pPr>
        <w:ind w:firstLine="646"/>
        <w:rPr>
          <w:rFonts w:ascii="楷体" w:hAnsi="楷体" w:eastAsia="楷体" w:cs="仿宋_GB2312"/>
          <w:b/>
          <w:sz w:val="32"/>
          <w:szCs w:val="32"/>
        </w:rPr>
      </w:pPr>
      <w:r>
        <w:rPr>
          <w:rFonts w:hint="eastAsia" w:ascii="楷体" w:hAnsi="楷体" w:eastAsia="楷体" w:cs="仿宋_GB2312"/>
          <w:b/>
          <w:sz w:val="32"/>
          <w:szCs w:val="32"/>
        </w:rPr>
        <w:t>（二）项目申报资料</w:t>
      </w:r>
    </w:p>
    <w:p>
      <w:pPr>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1.《辽宁省专利奖申报书》（附件2）。</w:t>
      </w:r>
    </w:p>
    <w:p>
      <w:pPr>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申报单位填写申报书，填写完毕提交至提名人，由提名人对申报书内容进行审核。</w:t>
      </w:r>
    </w:p>
    <w:p>
      <w:pPr>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申报书内容要求必须与网上评审平台填报内容一致，如有不一致的将取消参评资格。</w:t>
      </w:r>
    </w:p>
    <w:p>
      <w:pPr>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2.《辽宁省专利奖提名书》（附件3）</w:t>
      </w:r>
    </w:p>
    <w:p>
      <w:pPr>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由提名人填写。提名人为院士的，需提供院士证复印件。提名书和其它申报材料一起提交至奖励委员会办公室。</w:t>
      </w:r>
    </w:p>
    <w:p>
      <w:pPr>
        <w:ind w:firstLine="646"/>
        <w:rPr>
          <w:rFonts w:ascii="仿宋_GB2312" w:hAnsi="仿宋_GB2312" w:eastAsia="仿宋_GB2312" w:cs="仿宋_GB2312"/>
          <w:sz w:val="32"/>
          <w:szCs w:val="32"/>
        </w:rPr>
      </w:pPr>
      <w:r>
        <w:rPr>
          <w:rFonts w:hint="eastAsia" w:ascii="仿宋_GB2312" w:eastAsia="仿宋_GB2312"/>
          <w:sz w:val="32"/>
          <w:szCs w:val="32"/>
        </w:rPr>
        <w:t>3.专利授权文本</w:t>
      </w:r>
    </w:p>
    <w:p>
      <w:pPr>
        <w:ind w:firstLine="646"/>
        <w:rPr>
          <w:rFonts w:ascii="仿宋_GB2312" w:eastAsia="仿宋_GB2312"/>
          <w:sz w:val="32"/>
          <w:szCs w:val="32"/>
        </w:rPr>
      </w:pPr>
      <w:r>
        <w:rPr>
          <w:rFonts w:hint="eastAsia" w:ascii="仿宋_GB2312" w:eastAsia="仿宋_GB2312"/>
          <w:sz w:val="32"/>
          <w:szCs w:val="32"/>
        </w:rPr>
        <w:t>提供专利授权文本PDF格式文档。</w:t>
      </w:r>
    </w:p>
    <w:p>
      <w:pPr>
        <w:ind w:firstLine="646"/>
        <w:rPr>
          <w:rFonts w:ascii="仿宋_GB2312" w:hAnsi="仿宋_GB2312" w:eastAsia="仿宋_GB2312" w:cs="仿宋_GB2312"/>
          <w:sz w:val="32"/>
          <w:szCs w:val="32"/>
        </w:rPr>
      </w:pPr>
      <w:r>
        <w:rPr>
          <w:rFonts w:hint="eastAsia" w:ascii="仿宋_GB2312" w:eastAsia="仿宋_GB2312"/>
          <w:sz w:val="32"/>
          <w:szCs w:val="32"/>
        </w:rPr>
        <w:t>4.</w:t>
      </w:r>
      <w:r>
        <w:rPr>
          <w:rFonts w:hint="eastAsia" w:ascii="仿宋_GB2312" w:hAnsi="仿宋_GB2312" w:eastAsia="仿宋_GB2312" w:cs="仿宋_GB2312"/>
          <w:sz w:val="32"/>
          <w:szCs w:val="32"/>
        </w:rPr>
        <w:t>附件</w:t>
      </w:r>
    </w:p>
    <w:p>
      <w:pPr>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①项目申报辅助证明材料均可放入附件中。包括但不限于项目应用证明（购销合同等）、专利权人同意申报声明、产品图片、项目应用照片、获奖证书等；</w:t>
      </w:r>
    </w:p>
    <w:p>
      <w:pPr>
        <w:ind w:firstLine="646"/>
        <w:rPr>
          <w:rFonts w:ascii="仿宋_GB2312" w:hAnsi="仿宋_GB2312" w:eastAsia="仿宋_GB2312" w:cs="仿宋_GB2312"/>
          <w:sz w:val="32"/>
          <w:szCs w:val="32"/>
        </w:rPr>
      </w:pPr>
      <w:r>
        <w:rPr>
          <w:rFonts w:hint="eastAsia" w:ascii="仿宋_GB2312" w:hAnsi="仿宋_GB2312" w:eastAsia="仿宋_GB2312" w:cs="仿宋_GB2312"/>
          <w:sz w:val="32"/>
          <w:szCs w:val="32"/>
        </w:rPr>
        <w:t>②附件首页需设置目录页。</w:t>
      </w:r>
    </w:p>
    <w:p>
      <w:pPr>
        <w:ind w:firstLine="646"/>
        <w:rPr>
          <w:rFonts w:ascii="楷体" w:hAnsi="楷体" w:eastAsia="楷体" w:cs="仿宋_GB2312"/>
          <w:b/>
          <w:sz w:val="32"/>
          <w:szCs w:val="32"/>
        </w:rPr>
      </w:pPr>
      <w:r>
        <w:rPr>
          <w:rFonts w:hint="eastAsia" w:ascii="楷体" w:hAnsi="楷体" w:eastAsia="楷体" w:cs="仿宋_GB2312"/>
          <w:b/>
          <w:sz w:val="32"/>
          <w:szCs w:val="32"/>
        </w:rPr>
        <w:t>（三）报送要求</w:t>
      </w:r>
    </w:p>
    <w:p>
      <w:pPr>
        <w:pStyle w:val="6"/>
        <w:spacing w:before="0" w:beforeAutospacing="0" w:after="0" w:afterAutospacing="0"/>
        <w:ind w:firstLine="645"/>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1.《辽宁省专利奖申报书》、附件和专利授权文本合订成册；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2.《辽宁省专利奖提名书》由提名人提供；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3.材料报送截止时间：2019年8月31日。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4.所有材料每个项目1份；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5.凡材料不符合要求或逾期提名的项目均不予受理。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附件：1.提名项目分配表</w:t>
      </w:r>
    </w:p>
    <w:p>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2.《辽宁省专利奖申报书》（发明、实用新型）</w:t>
      </w:r>
    </w:p>
    <w:p>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3.《辽宁省专利奖申报书》（外观设计）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4.《辽宁省专利奖提名书》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联系人：运用促进处  那威</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电话：024-86916031</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邮箱：</w:t>
      </w:r>
      <w:r>
        <w:fldChar w:fldCharType="begin"/>
      </w:r>
      <w:r>
        <w:instrText xml:space="preserve"> HYPERLINK "mailto:nawei.cqj@ln.gov.cn" </w:instrText>
      </w:r>
      <w:r>
        <w:fldChar w:fldCharType="separate"/>
      </w:r>
      <w:r>
        <w:rPr>
          <w:rStyle w:val="11"/>
          <w:rFonts w:hint="eastAsia" w:ascii="仿宋_GB2312" w:hAnsi="仿宋_GB2312" w:eastAsia="仿宋_GB2312" w:cs="仿宋_GB2312"/>
          <w:color w:val="auto"/>
          <w:sz w:val="32"/>
          <w:szCs w:val="32"/>
          <w:u w:val="none"/>
        </w:rPr>
        <w:t>nawei.cqj@ln.gov.cn</w:t>
      </w:r>
      <w:r>
        <w:rPr>
          <w:rStyle w:val="11"/>
          <w:rFonts w:hint="eastAsia" w:ascii="仿宋_GB2312" w:hAnsi="仿宋_GB2312" w:eastAsia="仿宋_GB2312" w:cs="仿宋_GB2312"/>
          <w:color w:val="auto"/>
          <w:sz w:val="32"/>
          <w:szCs w:val="32"/>
          <w:u w:val="none"/>
        </w:rPr>
        <w:fldChar w:fldCharType="end"/>
      </w: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p>
    <w:p>
      <w:pPr>
        <w:spacing w:line="50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辽宁省专利奖奖励委员会办公室</w:t>
      </w:r>
    </w:p>
    <w:p>
      <w:pPr>
        <w:spacing w:line="50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2019年7月26日</w:t>
      </w:r>
    </w:p>
    <w:p>
      <w:pPr>
        <w:spacing w:line="500" w:lineRule="exact"/>
        <w:ind w:firstLine="3840" w:firstLineChars="1200"/>
        <w:rPr>
          <w:rFonts w:ascii="仿宋_GB2312" w:hAnsi="仿宋_GB2312" w:eastAsia="仿宋_GB2312" w:cs="仿宋_GB2312"/>
          <w:sz w:val="32"/>
          <w:szCs w:val="32"/>
        </w:rPr>
      </w:pPr>
    </w:p>
    <w:p>
      <w:pPr>
        <w:spacing w:line="500" w:lineRule="exact"/>
        <w:ind w:firstLine="3840" w:firstLineChars="1200"/>
        <w:rPr>
          <w:rFonts w:ascii="仿宋_GB2312" w:hAnsi="仿宋_GB2312" w:eastAsia="仿宋_GB2312" w:cs="仿宋_GB2312"/>
          <w:sz w:val="32"/>
          <w:szCs w:val="32"/>
        </w:rPr>
      </w:pPr>
    </w:p>
    <w:p>
      <w:pPr>
        <w:spacing w:line="500" w:lineRule="exact"/>
        <w:ind w:firstLine="3840" w:firstLineChars="1200"/>
        <w:rPr>
          <w:rFonts w:ascii="仿宋_GB2312" w:hAnsi="仿宋_GB2312" w:eastAsia="仿宋_GB2312" w:cs="仿宋_GB2312"/>
          <w:sz w:val="32"/>
          <w:szCs w:val="32"/>
        </w:rPr>
      </w:pPr>
    </w:p>
    <w:p>
      <w:pPr>
        <w:spacing w:line="500" w:lineRule="exact"/>
        <w:ind w:firstLine="3840" w:firstLineChars="1200"/>
        <w:rPr>
          <w:rFonts w:hint="eastAsia" w:ascii="仿宋_GB2312" w:hAnsi="仿宋_GB2312" w:eastAsia="仿宋_GB2312" w:cs="仿宋_GB2312"/>
          <w:sz w:val="32"/>
          <w:szCs w:val="32"/>
        </w:rPr>
      </w:pPr>
    </w:p>
    <w:p>
      <w:pPr>
        <w:spacing w:line="500" w:lineRule="exact"/>
        <w:ind w:firstLine="3840" w:firstLineChars="1200"/>
        <w:rPr>
          <w:rFonts w:hint="eastAsia" w:ascii="仿宋_GB2312" w:hAnsi="仿宋_GB2312" w:eastAsia="仿宋_GB2312" w:cs="仿宋_GB2312"/>
          <w:sz w:val="32"/>
          <w:szCs w:val="32"/>
        </w:rPr>
      </w:pPr>
    </w:p>
    <w:p>
      <w:pPr>
        <w:spacing w:line="500" w:lineRule="exact"/>
        <w:ind w:firstLine="3840" w:firstLineChars="1200"/>
        <w:rPr>
          <w:rFonts w:hint="eastAsia" w:ascii="仿宋_GB2312" w:hAnsi="仿宋_GB2312" w:eastAsia="仿宋_GB2312" w:cs="仿宋_GB2312"/>
          <w:sz w:val="32"/>
          <w:szCs w:val="32"/>
        </w:rPr>
      </w:pPr>
    </w:p>
    <w:p>
      <w:pPr>
        <w:spacing w:line="500" w:lineRule="exact"/>
        <w:ind w:firstLine="3840" w:firstLineChars="1200"/>
        <w:rPr>
          <w:rFonts w:hint="eastAsia" w:ascii="仿宋_GB2312" w:hAnsi="仿宋_GB2312" w:eastAsia="仿宋_GB2312" w:cs="仿宋_GB2312"/>
          <w:sz w:val="32"/>
          <w:szCs w:val="32"/>
        </w:rPr>
      </w:pPr>
    </w:p>
    <w:p>
      <w:pPr>
        <w:spacing w:line="500" w:lineRule="exact"/>
        <w:ind w:firstLine="3840" w:firstLineChars="1200"/>
        <w:rPr>
          <w:rFonts w:ascii="仿宋_GB2312" w:hAnsi="仿宋_GB2312" w:eastAsia="仿宋_GB2312" w:cs="仿宋_GB2312"/>
          <w:sz w:val="32"/>
          <w:szCs w:val="32"/>
        </w:rPr>
      </w:pPr>
    </w:p>
    <w:p>
      <w:pPr>
        <w:spacing w:line="500" w:lineRule="exact"/>
        <w:ind w:firstLine="3840" w:firstLineChars="1200"/>
        <w:rPr>
          <w:rFonts w:ascii="仿宋_GB2312" w:hAnsi="仿宋_GB2312" w:eastAsia="仿宋_GB2312" w:cs="仿宋_GB2312"/>
          <w:sz w:val="32"/>
          <w:szCs w:val="32"/>
        </w:rPr>
      </w:pPr>
    </w:p>
    <w:p>
      <w:pPr>
        <w:spacing w:line="500" w:lineRule="exact"/>
        <w:ind w:firstLine="3840" w:firstLineChars="1200"/>
        <w:rPr>
          <w:rFonts w:ascii="仿宋_GB2312" w:hAnsi="仿宋_GB2312" w:eastAsia="仿宋_GB2312" w:cs="仿宋_GB2312"/>
          <w:sz w:val="32"/>
          <w:szCs w:val="32"/>
        </w:rPr>
      </w:pPr>
    </w:p>
    <w:p>
      <w:pPr>
        <w:spacing w:before="156" w:beforeLines="50" w:line="360" w:lineRule="auto"/>
        <w:rPr>
          <w:rFonts w:ascii="黑体" w:hAnsi="仿宋_GB2312" w:eastAsia="黑体" w:cs="仿宋_GB2312"/>
          <w:sz w:val="32"/>
          <w:szCs w:val="32"/>
        </w:rPr>
      </w:pPr>
      <w:r>
        <w:rPr>
          <w:rFonts w:hint="eastAsia" w:ascii="黑体" w:hAnsi="仿宋_GB2312" w:eastAsia="黑体" w:cs="仿宋_GB2312"/>
          <w:sz w:val="32"/>
          <w:szCs w:val="32"/>
        </w:rPr>
        <w:t>附件1</w:t>
      </w:r>
    </w:p>
    <w:p>
      <w:pPr>
        <w:spacing w:before="156" w:beforeLines="50" w:line="360" w:lineRule="auto"/>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提名项目分配表</w:t>
      </w:r>
    </w:p>
    <w:tbl>
      <w:tblPr>
        <w:tblStyle w:val="7"/>
        <w:tblW w:w="9219" w:type="dxa"/>
        <w:jc w:val="center"/>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35"/>
        <w:gridCol w:w="2539"/>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b/>
                <w:sz w:val="28"/>
                <w:szCs w:val="32"/>
              </w:rPr>
            </w:pPr>
            <w:r>
              <w:rPr>
                <w:rFonts w:hint="eastAsia" w:ascii="仿宋_GB2312" w:hAnsi="仿宋_GB2312" w:eastAsia="仿宋_GB2312" w:cs="仿宋_GB2312"/>
                <w:b/>
                <w:sz w:val="28"/>
                <w:szCs w:val="32"/>
              </w:rPr>
              <w:t>序号</w:t>
            </w:r>
          </w:p>
        </w:tc>
        <w:tc>
          <w:tcPr>
            <w:tcW w:w="2835" w:type="dxa"/>
            <w:vAlign w:val="center"/>
          </w:tcPr>
          <w:p>
            <w:pPr>
              <w:snapToGrid w:val="0"/>
              <w:spacing w:before="156" w:beforeLines="50" w:line="300" w:lineRule="exact"/>
              <w:jc w:val="center"/>
              <w:rPr>
                <w:rFonts w:ascii="仿宋_GB2312" w:hAnsi="仿宋_GB2312" w:eastAsia="仿宋_GB2312" w:cs="仿宋_GB2312"/>
                <w:b/>
                <w:sz w:val="28"/>
                <w:szCs w:val="32"/>
              </w:rPr>
            </w:pPr>
            <w:r>
              <w:rPr>
                <w:rFonts w:hint="eastAsia" w:ascii="仿宋_GB2312" w:hAnsi="仿宋_GB2312" w:eastAsia="仿宋_GB2312" w:cs="仿宋_GB2312"/>
                <w:b/>
                <w:sz w:val="28"/>
                <w:szCs w:val="32"/>
              </w:rPr>
              <w:t>单位</w:t>
            </w:r>
          </w:p>
        </w:tc>
        <w:tc>
          <w:tcPr>
            <w:tcW w:w="2539" w:type="dxa"/>
            <w:vAlign w:val="center"/>
          </w:tcPr>
          <w:p>
            <w:pPr>
              <w:snapToGrid w:val="0"/>
              <w:spacing w:before="156" w:beforeLines="50" w:line="300" w:lineRule="exact"/>
              <w:jc w:val="center"/>
              <w:rPr>
                <w:rFonts w:ascii="仿宋_GB2312" w:hAnsi="仿宋_GB2312" w:eastAsia="仿宋_GB2312" w:cs="仿宋_GB2312"/>
                <w:b/>
                <w:sz w:val="28"/>
                <w:szCs w:val="32"/>
              </w:rPr>
            </w:pPr>
            <w:r>
              <w:rPr>
                <w:rFonts w:hint="eastAsia" w:ascii="仿宋_GB2312" w:hAnsi="仿宋_GB2312" w:eastAsia="仿宋_GB2312" w:cs="仿宋_GB2312"/>
                <w:b/>
                <w:sz w:val="28"/>
                <w:szCs w:val="32"/>
              </w:rPr>
              <w:t>发明和实用新型</w:t>
            </w:r>
          </w:p>
          <w:p>
            <w:pPr>
              <w:snapToGrid w:val="0"/>
              <w:spacing w:before="156" w:beforeLines="50" w:line="300" w:lineRule="exact"/>
              <w:jc w:val="center"/>
              <w:rPr>
                <w:rFonts w:ascii="仿宋_GB2312" w:hAnsi="仿宋_GB2312" w:eastAsia="仿宋_GB2312" w:cs="仿宋_GB2312"/>
                <w:b/>
                <w:sz w:val="28"/>
                <w:szCs w:val="32"/>
              </w:rPr>
            </w:pPr>
            <w:r>
              <w:rPr>
                <w:rFonts w:hint="eastAsia" w:ascii="仿宋_GB2312" w:hAnsi="仿宋_GB2312" w:eastAsia="仿宋_GB2312" w:cs="仿宋_GB2312"/>
                <w:b/>
                <w:sz w:val="28"/>
                <w:szCs w:val="32"/>
              </w:rPr>
              <w:t>推荐数量（上限）</w:t>
            </w:r>
          </w:p>
        </w:tc>
        <w:tc>
          <w:tcPr>
            <w:tcW w:w="2679" w:type="dxa"/>
            <w:vAlign w:val="center"/>
          </w:tcPr>
          <w:p>
            <w:pPr>
              <w:snapToGrid w:val="0"/>
              <w:spacing w:before="156" w:beforeLines="50" w:line="300" w:lineRule="exact"/>
              <w:jc w:val="center"/>
              <w:rPr>
                <w:rFonts w:ascii="仿宋_GB2312" w:hAnsi="仿宋_GB2312" w:eastAsia="仿宋_GB2312" w:cs="仿宋_GB2312"/>
                <w:b/>
                <w:sz w:val="28"/>
                <w:szCs w:val="32"/>
              </w:rPr>
            </w:pPr>
            <w:r>
              <w:rPr>
                <w:rFonts w:hint="eastAsia" w:ascii="仿宋_GB2312" w:hAnsi="仿宋_GB2312" w:eastAsia="仿宋_GB2312" w:cs="仿宋_GB2312"/>
                <w:b/>
                <w:sz w:val="28"/>
                <w:szCs w:val="32"/>
              </w:rPr>
              <w:t>外观设计</w:t>
            </w:r>
          </w:p>
          <w:p>
            <w:pPr>
              <w:snapToGrid w:val="0"/>
              <w:spacing w:before="156" w:beforeLines="50" w:line="300" w:lineRule="exact"/>
              <w:jc w:val="center"/>
              <w:rPr>
                <w:rFonts w:ascii="仿宋_GB2312" w:hAnsi="仿宋_GB2312" w:eastAsia="仿宋_GB2312" w:cs="仿宋_GB2312"/>
                <w:b/>
                <w:sz w:val="28"/>
                <w:szCs w:val="32"/>
              </w:rPr>
            </w:pPr>
            <w:r>
              <w:rPr>
                <w:rFonts w:hint="eastAsia" w:ascii="仿宋_GB2312" w:hAnsi="仿宋_GB2312" w:eastAsia="仿宋_GB2312" w:cs="仿宋_GB2312"/>
                <w:b/>
                <w:sz w:val="28"/>
                <w:szCs w:val="32"/>
              </w:rPr>
              <w:t>推荐数量（上限）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沈阳</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大连</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鞍山</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抚顺</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本溪</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丹东</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锦州</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营口</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阜新</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辽阳</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铁岭</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朝阳</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盘锦</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葫芦岛</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1166" w:type="dxa"/>
            <w:vAlign w:val="center"/>
          </w:tcPr>
          <w:p>
            <w:pPr>
              <w:snapToGrid w:val="0"/>
              <w:spacing w:before="156" w:beforeLines="5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835" w:type="dxa"/>
            <w:vAlign w:val="center"/>
          </w:tcPr>
          <w:p>
            <w:pPr>
              <w:snapToGrid w:val="0"/>
              <w:spacing w:before="156" w:beforeLines="5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沈抚新区</w:t>
            </w:r>
          </w:p>
        </w:tc>
        <w:tc>
          <w:tcPr>
            <w:tcW w:w="2539" w:type="dxa"/>
            <w:vAlign w:val="center"/>
          </w:tcPr>
          <w:p>
            <w:pPr>
              <w:snapToGrid w:val="0"/>
              <w:spacing w:before="156" w:beforeLines="5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679" w:type="dxa"/>
            <w:vAlign w:val="center"/>
          </w:tcPr>
          <w:p>
            <w:pPr>
              <w:snapToGrid w:val="0"/>
              <w:spacing w:before="156" w:beforeLines="5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exact"/>
          <w:jc w:val="center"/>
        </w:trPr>
        <w:tc>
          <w:tcPr>
            <w:tcW w:w="1166" w:type="dxa"/>
            <w:vAlign w:val="center"/>
          </w:tcPr>
          <w:p>
            <w:pPr>
              <w:snapToGrid w:val="0"/>
              <w:spacing w:before="156" w:beforeLines="5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2835" w:type="dxa"/>
            <w:vAlign w:val="center"/>
          </w:tcPr>
          <w:p>
            <w:pPr>
              <w:snapToGrid w:val="0"/>
              <w:spacing w:before="156" w:beforeLines="5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沈阳市浑南新区（知识产权示范区）</w:t>
            </w:r>
          </w:p>
        </w:tc>
        <w:tc>
          <w:tcPr>
            <w:tcW w:w="2539" w:type="dxa"/>
            <w:vAlign w:val="center"/>
          </w:tcPr>
          <w:p>
            <w:pPr>
              <w:snapToGrid w:val="0"/>
              <w:spacing w:before="156" w:beforeLines="5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679" w:type="dxa"/>
            <w:vAlign w:val="center"/>
          </w:tcPr>
          <w:p>
            <w:pPr>
              <w:snapToGrid w:val="0"/>
              <w:spacing w:before="156" w:beforeLines="5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exact"/>
          <w:jc w:val="center"/>
        </w:trPr>
        <w:tc>
          <w:tcPr>
            <w:tcW w:w="1166" w:type="dxa"/>
            <w:vAlign w:val="center"/>
          </w:tcPr>
          <w:p>
            <w:pPr>
              <w:snapToGrid w:val="0"/>
              <w:spacing w:before="156" w:beforeLines="5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2835" w:type="dxa"/>
            <w:vAlign w:val="center"/>
          </w:tcPr>
          <w:p>
            <w:pPr>
              <w:snapToGrid w:val="0"/>
              <w:spacing w:before="156" w:beforeLines="5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沈阳市铁西区（知识产权示范强县）</w:t>
            </w:r>
          </w:p>
        </w:tc>
        <w:tc>
          <w:tcPr>
            <w:tcW w:w="2539" w:type="dxa"/>
            <w:vAlign w:val="center"/>
          </w:tcPr>
          <w:p>
            <w:pPr>
              <w:snapToGrid w:val="0"/>
              <w:spacing w:before="156" w:beforeLines="5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2679" w:type="dxa"/>
            <w:vAlign w:val="center"/>
          </w:tcPr>
          <w:p>
            <w:pPr>
              <w:snapToGrid w:val="0"/>
              <w:spacing w:before="156" w:beforeLines="50"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省中直有关单位</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1166"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2835"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院士</w:t>
            </w:r>
          </w:p>
        </w:tc>
        <w:tc>
          <w:tcPr>
            <w:tcW w:w="253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679" w:type="dxa"/>
            <w:vAlign w:val="center"/>
          </w:tcPr>
          <w:p>
            <w:pPr>
              <w:snapToGrid w:val="0"/>
              <w:spacing w:before="156" w:beforeLines="50"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bl>
    <w:p>
      <w:pPr>
        <w:spacing w:before="156" w:beforeLines="50" w:line="360" w:lineRule="auto"/>
        <w:rPr>
          <w:rFonts w:ascii="黑体" w:hAnsi="仿宋_GB2312" w:eastAsia="黑体" w:cs="仿宋_GB2312"/>
          <w:sz w:val="32"/>
          <w:szCs w:val="32"/>
        </w:rPr>
      </w:pPr>
      <w:r>
        <w:rPr>
          <w:rFonts w:hint="eastAsia" w:ascii="黑体" w:hAnsi="仿宋_GB2312" w:eastAsia="黑体" w:cs="仿宋_GB2312"/>
          <w:sz w:val="32"/>
          <w:szCs w:val="32"/>
        </w:rPr>
        <w:t xml:space="preserve">附件2 </w:t>
      </w:r>
    </w:p>
    <w:p>
      <w:pPr>
        <w:snapToGrid w:val="0"/>
        <w:spacing w:line="560" w:lineRule="exact"/>
        <w:rPr>
          <w:rFonts w:ascii="仿宋_GB2312" w:hAnsi="Times New Roman" w:eastAsia="仿宋_GB2312" w:cs="Times New Roman"/>
          <w:sz w:val="32"/>
          <w:szCs w:val="24"/>
        </w:rPr>
      </w:pPr>
      <w:bookmarkStart w:id="0" w:name="RANGE!A1:F14"/>
    </w:p>
    <w:p>
      <w:pPr>
        <w:rPr>
          <w:rFonts w:ascii="黑体" w:hAnsi="Times New Roman" w:eastAsia="黑体" w:cs="Times New Roman"/>
          <w:szCs w:val="24"/>
        </w:rPr>
      </w:pPr>
    </w:p>
    <w:p>
      <w:pPr>
        <w:rPr>
          <w:rFonts w:ascii="黑体" w:hAnsi="Times New Roman" w:eastAsia="黑体" w:cs="Times New Roman"/>
          <w:szCs w:val="24"/>
        </w:rPr>
      </w:pPr>
    </w:p>
    <w:p>
      <w:pPr>
        <w:rPr>
          <w:rFonts w:ascii="黑体" w:hAnsi="Times New Roman" w:eastAsia="黑体" w:cs="Times New Roman"/>
          <w:szCs w:val="24"/>
        </w:rPr>
      </w:pPr>
    </w:p>
    <w:p>
      <w:pPr>
        <w:rPr>
          <w:rFonts w:ascii="黑体" w:hAnsi="Times New Roman" w:eastAsia="黑体" w:cs="Times New Roman"/>
          <w:szCs w:val="24"/>
        </w:rPr>
      </w:pPr>
    </w:p>
    <w:p>
      <w:pPr>
        <w:jc w:val="center"/>
        <w:rPr>
          <w:rFonts w:ascii="Times New Roman" w:hAnsi="Times New Roman" w:eastAsia="方正小标宋简体" w:cs="Times New Roman"/>
          <w:sz w:val="52"/>
          <w:szCs w:val="24"/>
        </w:rPr>
      </w:pPr>
      <w:r>
        <w:rPr>
          <w:rFonts w:hint="eastAsia" w:ascii="Times New Roman" w:hAnsi="Times New Roman" w:eastAsia="方正小标宋简体" w:cs="Times New Roman"/>
          <w:sz w:val="52"/>
          <w:szCs w:val="24"/>
        </w:rPr>
        <w:t>辽宁省专利奖申报书</w:t>
      </w:r>
    </w:p>
    <w:p>
      <w:pPr>
        <w:jc w:val="center"/>
        <w:rPr>
          <w:rFonts w:ascii="Times New Roman" w:hAnsi="Times New Roman" w:eastAsia="楷体_GB2312" w:cs="Times New Roman"/>
          <w:sz w:val="36"/>
          <w:szCs w:val="24"/>
        </w:rPr>
      </w:pPr>
      <w:r>
        <w:rPr>
          <w:rFonts w:hint="eastAsia" w:ascii="Times New Roman" w:hAnsi="Times New Roman" w:eastAsia="楷体_GB2312" w:cs="Times New Roman"/>
          <w:sz w:val="36"/>
          <w:szCs w:val="24"/>
        </w:rPr>
        <w:t>（发明/实用新型）</w:t>
      </w:r>
    </w:p>
    <w:p>
      <w:pPr>
        <w:jc w:val="center"/>
        <w:rPr>
          <w:rFonts w:ascii="Times New Roman" w:hAnsi="Times New Roman" w:eastAsia="宋体" w:cs="Times New Roman"/>
          <w:sz w:val="48"/>
          <w:szCs w:val="24"/>
        </w:rPr>
      </w:pPr>
    </w:p>
    <w:p>
      <w:pPr>
        <w:jc w:val="center"/>
        <w:rPr>
          <w:rFonts w:ascii="Times New Roman" w:hAnsi="Times New Roman" w:eastAsia="宋体" w:cs="Times New Roman"/>
          <w:sz w:val="48"/>
          <w:szCs w:val="24"/>
        </w:rPr>
      </w:pPr>
    </w:p>
    <w:p>
      <w:pPr>
        <w:spacing w:line="360" w:lineRule="auto"/>
        <w:ind w:firstLine="540" w:firstLineChars="150"/>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专 利 号：</w:t>
      </w:r>
      <w:r>
        <w:rPr>
          <w:rFonts w:hint="eastAsia" w:ascii="Times New Roman" w:hAnsi="Times New Roman" w:eastAsia="楷体_GB2312" w:cs="Times New Roman"/>
          <w:sz w:val="36"/>
          <w:szCs w:val="24"/>
          <w:u w:val="single"/>
        </w:rPr>
        <w:t xml:space="preserve">                              </w:t>
      </w:r>
    </w:p>
    <w:p>
      <w:pPr>
        <w:spacing w:line="360" w:lineRule="auto"/>
        <w:ind w:firstLine="540" w:firstLineChars="150"/>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专利名称：</w:t>
      </w:r>
      <w:r>
        <w:rPr>
          <w:rFonts w:hint="eastAsia" w:ascii="Times New Roman" w:hAnsi="Times New Roman" w:eastAsia="楷体_GB2312" w:cs="Times New Roman"/>
          <w:sz w:val="36"/>
          <w:szCs w:val="24"/>
          <w:u w:val="single"/>
        </w:rPr>
        <w:t xml:space="preserve">                              </w:t>
      </w:r>
    </w:p>
    <w:p>
      <w:pPr>
        <w:spacing w:line="360" w:lineRule="auto"/>
        <w:ind w:firstLine="540" w:firstLineChars="150"/>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申报单位：</w:t>
      </w:r>
      <w:r>
        <w:rPr>
          <w:rFonts w:hint="eastAsia" w:ascii="Times New Roman" w:hAnsi="Times New Roman" w:eastAsia="楷体_GB2312" w:cs="Times New Roman"/>
          <w:sz w:val="36"/>
          <w:szCs w:val="24"/>
          <w:u w:val="single"/>
        </w:rPr>
        <w:t xml:space="preserve">                              </w:t>
      </w:r>
    </w:p>
    <w:p>
      <w:pPr>
        <w:spacing w:line="360" w:lineRule="auto"/>
        <w:ind w:firstLine="540" w:firstLineChars="150"/>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提名人：</w:t>
      </w:r>
      <w:r>
        <w:rPr>
          <w:rFonts w:hint="eastAsia" w:ascii="Times New Roman" w:hAnsi="Times New Roman" w:eastAsia="楷体_GB2312" w:cs="Times New Roman"/>
          <w:sz w:val="36"/>
          <w:szCs w:val="24"/>
          <w:u w:val="single"/>
        </w:rPr>
        <w:t xml:space="preserve">                              </w:t>
      </w: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jc w:val="center"/>
        <w:rPr>
          <w:rFonts w:ascii="Times New Roman" w:hAnsi="Times New Roman" w:eastAsia="楷体_GB2312" w:cs="Times New Roman"/>
          <w:sz w:val="36"/>
          <w:szCs w:val="24"/>
        </w:rPr>
      </w:pPr>
      <w:r>
        <w:rPr>
          <w:rFonts w:hint="eastAsia" w:ascii="Times New Roman" w:hAnsi="Times New Roman" w:eastAsia="楷体_GB2312" w:cs="Times New Roman"/>
          <w:sz w:val="36"/>
          <w:szCs w:val="24"/>
        </w:rPr>
        <w:t>二○一九年</w:t>
      </w:r>
      <w:r>
        <w:rPr>
          <w:rFonts w:hint="eastAsia" w:ascii="Times New Roman" w:hAnsi="Times New Roman" w:eastAsia="楷体_GB2312" w:cs="Times New Roman"/>
          <w:sz w:val="36"/>
          <w:szCs w:val="24"/>
          <w:u w:val="single"/>
        </w:rPr>
        <w:t xml:space="preserve">    </w:t>
      </w:r>
      <w:r>
        <w:rPr>
          <w:rFonts w:hint="eastAsia" w:ascii="Times New Roman" w:hAnsi="Times New Roman" w:eastAsia="楷体_GB2312" w:cs="Times New Roman"/>
          <w:sz w:val="36"/>
          <w:szCs w:val="24"/>
        </w:rPr>
        <w:t>月</w:t>
      </w:r>
      <w:r>
        <w:rPr>
          <w:rFonts w:hint="eastAsia" w:ascii="Times New Roman" w:hAnsi="Times New Roman" w:eastAsia="楷体_GB2312" w:cs="Times New Roman"/>
          <w:sz w:val="36"/>
          <w:szCs w:val="24"/>
          <w:u w:val="single"/>
        </w:rPr>
        <w:t xml:space="preserve">    </w:t>
      </w:r>
      <w:r>
        <w:rPr>
          <w:rFonts w:hint="eastAsia" w:ascii="Times New Roman" w:hAnsi="Times New Roman" w:eastAsia="楷体_GB2312" w:cs="Times New Roman"/>
          <w:sz w:val="36"/>
          <w:szCs w:val="24"/>
        </w:rPr>
        <w:t>日</w:t>
      </w:r>
    </w:p>
    <w:p>
      <w:pPr>
        <w:spacing w:before="240"/>
        <w:jc w:val="center"/>
        <w:rPr>
          <w:rFonts w:ascii="Times New Roman" w:hAnsi="Times New Roman" w:eastAsia="楷体_GB2312" w:cs="Times New Roman"/>
          <w:sz w:val="36"/>
          <w:szCs w:val="24"/>
        </w:rPr>
      </w:pPr>
      <w:r>
        <w:rPr>
          <w:rFonts w:hint="eastAsia" w:ascii="Times New Roman" w:hAnsi="Times New Roman" w:eastAsia="楷体_GB2312" w:cs="Times New Roman"/>
          <w:sz w:val="36"/>
          <w:szCs w:val="24"/>
        </w:rPr>
        <w:t>辽宁省知识产权局制</w:t>
      </w:r>
    </w:p>
    <w:p>
      <w:pPr>
        <w:spacing w:line="560" w:lineRule="exact"/>
        <w:rPr>
          <w:rFonts w:ascii="Times New Roman" w:hAnsi="Times New Roman" w:eastAsia="黑体" w:cs="Times New Roman"/>
          <w:szCs w:val="24"/>
        </w:rPr>
      </w:pPr>
      <w:r>
        <w:rPr>
          <w:rFonts w:ascii="Times New Roman" w:hAnsi="Times New Roman" w:eastAsia="黑体" w:cs="Times New Roman"/>
          <w:szCs w:val="24"/>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tbl>
      <w:tblPr>
        <w:tblStyle w:val="7"/>
        <w:tblW w:w="8522" w:type="dxa"/>
        <w:tblInd w:w="0" w:type="dxa"/>
        <w:tblLayout w:type="fixed"/>
        <w:tblCellMar>
          <w:top w:w="0" w:type="dxa"/>
          <w:left w:w="108" w:type="dxa"/>
          <w:bottom w:w="0" w:type="dxa"/>
          <w:right w:w="108" w:type="dxa"/>
        </w:tblCellMar>
      </w:tblPr>
      <w:tblGrid>
        <w:gridCol w:w="2376"/>
        <w:gridCol w:w="2127"/>
        <w:gridCol w:w="1822"/>
        <w:gridCol w:w="2197"/>
      </w:tblGrid>
      <w:tr>
        <w:tblPrEx>
          <w:tblLayout w:type="fixed"/>
          <w:tblCellMar>
            <w:top w:w="0" w:type="dxa"/>
            <w:left w:w="108" w:type="dxa"/>
            <w:bottom w:w="0" w:type="dxa"/>
            <w:right w:w="108" w:type="dxa"/>
          </w:tblCellMar>
        </w:tblPrEx>
        <w:trPr>
          <w:trHeight w:val="375" w:hRule="atLeast"/>
        </w:trPr>
        <w:tc>
          <w:tcPr>
            <w:tcW w:w="2376" w:type="dxa"/>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146"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146"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申报单位</w:t>
            </w:r>
          </w:p>
        </w:tc>
        <w:tc>
          <w:tcPr>
            <w:tcW w:w="6146"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申报单位类别</w:t>
            </w:r>
          </w:p>
        </w:tc>
        <w:tc>
          <w:tcPr>
            <w:tcW w:w="6146" w:type="dxa"/>
            <w:gridSpan w:val="3"/>
            <w:tcBorders>
              <w:top w:val="single" w:color="auto" w:sz="4" w:space="0"/>
              <w:left w:val="nil"/>
              <w:bottom w:val="single" w:color="auto" w:sz="4" w:space="0"/>
              <w:right w:val="single" w:color="000000" w:sz="8"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专利权人□  专利受让人□  独占许可实施人□  排他许可实施人□</w:t>
            </w: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专利权人（专利受让人、独占许可、排他许可实施人）</w:t>
            </w:r>
          </w:p>
        </w:tc>
        <w:tc>
          <w:tcPr>
            <w:tcW w:w="6146" w:type="dxa"/>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（主要贡献人）</w:t>
            </w:r>
          </w:p>
        </w:tc>
        <w:tc>
          <w:tcPr>
            <w:tcW w:w="6146" w:type="dxa"/>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r>
              <w:rPr>
                <w:rFonts w:ascii="仿宋_GB2312" w:hAnsi="宋体" w:eastAsia="仿宋_GB2312" w:cs="宋体"/>
                <w:b/>
                <w:bCs/>
                <w:kern w:val="0"/>
                <w:sz w:val="28"/>
                <w:szCs w:val="28"/>
                <w:vertAlign w:val="superscript"/>
              </w:rPr>
              <w:footnoteReference w:id="0"/>
            </w:r>
          </w:p>
        </w:tc>
        <w:tc>
          <w:tcPr>
            <w:tcW w:w="6146" w:type="dxa"/>
            <w:gridSpan w:val="3"/>
            <w:tcBorders>
              <w:top w:val="single" w:color="auto" w:sz="8" w:space="0"/>
              <w:left w:val="nil"/>
              <w:bottom w:val="single" w:color="auto" w:sz="4" w:space="0"/>
              <w:right w:val="single" w:color="000000" w:sz="8" w:space="0"/>
            </w:tcBorders>
            <w:vAlign w:val="bottom"/>
          </w:tcPr>
          <w:p>
            <w:pPr>
              <w:widowControl/>
              <w:jc w:val="left"/>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所属技术领域</w:t>
            </w:r>
          </w:p>
        </w:tc>
        <w:tc>
          <w:tcPr>
            <w:tcW w:w="6146" w:type="dxa"/>
            <w:gridSpan w:val="3"/>
            <w:tcBorders>
              <w:top w:val="single" w:color="auto" w:sz="4" w:space="0"/>
              <w:left w:val="nil"/>
              <w:bottom w:val="single" w:color="auto" w:sz="4" w:space="0"/>
              <w:right w:val="single" w:color="000000" w:sz="8" w:space="0"/>
            </w:tcBorders>
            <w:vAlign w:val="bottom"/>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机械□    化工□    生物医药□    农业□</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通信与自动化□    建筑□    其它□</w:t>
            </w:r>
          </w:p>
        </w:tc>
      </w:tr>
      <w:tr>
        <w:tblPrEx>
          <w:tblLayout w:type="fixed"/>
          <w:tblCellMar>
            <w:top w:w="0" w:type="dxa"/>
            <w:left w:w="108" w:type="dxa"/>
            <w:bottom w:w="0" w:type="dxa"/>
            <w:right w:w="108" w:type="dxa"/>
          </w:tblCellMar>
        </w:tblPrEx>
        <w:trPr>
          <w:trHeight w:val="710"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通讯地址/邮编</w:t>
            </w:r>
          </w:p>
        </w:tc>
        <w:tc>
          <w:tcPr>
            <w:tcW w:w="6146" w:type="dxa"/>
            <w:gridSpan w:val="3"/>
            <w:tcBorders>
              <w:top w:val="single" w:color="auto" w:sz="4" w:space="0"/>
              <w:left w:val="nil"/>
              <w:bottom w:val="single" w:color="auto" w:sz="4" w:space="0"/>
              <w:right w:val="single" w:color="000000" w:sz="8" w:space="0"/>
            </w:tcBorders>
            <w:vAlign w:val="bottom"/>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联系人1</w:t>
            </w:r>
          </w:p>
        </w:tc>
        <w:tc>
          <w:tcPr>
            <w:tcW w:w="212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1822"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212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1822"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联系人2</w:t>
            </w:r>
          </w:p>
        </w:tc>
        <w:tc>
          <w:tcPr>
            <w:tcW w:w="212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1822"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212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1822"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Times New Roman" w:hAnsi="Times New Roman" w:eastAsia="方正小标宋简体" w:cs="Times New Roman"/>
          <w:b/>
          <w:sz w:val="44"/>
          <w:szCs w:val="24"/>
        </w:rPr>
      </w:pPr>
      <w:r>
        <w:rPr>
          <w:rFonts w:ascii="Times New Roman" w:hAnsi="Times New Roman" w:eastAsia="方正小标宋简体" w:cs="Times New Roman"/>
          <w:sz w:val="44"/>
          <w:szCs w:val="24"/>
        </w:rPr>
        <w:br w:type="page"/>
      </w:r>
      <w:r>
        <w:rPr>
          <w:rFonts w:hint="eastAsia" w:ascii="Times New Roman" w:hAnsi="Times New Roman" w:eastAsia="方正小标宋简体" w:cs="Times New Roman"/>
          <w:b/>
          <w:sz w:val="44"/>
          <w:szCs w:val="24"/>
        </w:rPr>
        <w:t>二、专利质量评价材料</w:t>
      </w:r>
    </w:p>
    <w:p>
      <w:pPr>
        <w:jc w:val="center"/>
        <w:rPr>
          <w:rFonts w:ascii="Times New Roman" w:hAnsi="Times New Roman" w:eastAsia="方正小标宋简体" w:cs="Times New Roman"/>
          <w:sz w:val="44"/>
          <w:szCs w:val="2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6" w:hRule="atLeast"/>
          <w:jc w:val="center"/>
        </w:trPr>
        <w:tc>
          <w:tcPr>
            <w:tcW w:w="9068" w:type="dxa"/>
          </w:tcPr>
          <w:p>
            <w:pPr>
              <w:spacing w:line="360" w:lineRule="auto"/>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（一）文本质量</w:t>
            </w:r>
            <w:r>
              <w:rPr>
                <w:rFonts w:hint="eastAsia" w:ascii="仿宋_GB2312" w:hAnsi="Times New Roman" w:eastAsia="仿宋_GB2312" w:cs="Times New Roman"/>
                <w:sz w:val="24"/>
                <w:szCs w:val="24"/>
              </w:rPr>
              <w:t>1.独立权利要求描述清晰，保护范围合理。2.从属权利要求布局合理，与独立权利要求形成递进保护层级。</w:t>
            </w:r>
          </w:p>
          <w:p>
            <w:pPr>
              <w:spacing w:line="360" w:lineRule="auto"/>
              <w:ind w:firstLine="480" w:firstLineChars="20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6" w:hRule="atLeast"/>
          <w:jc w:val="center"/>
        </w:trPr>
        <w:tc>
          <w:tcPr>
            <w:tcW w:w="9068" w:type="dxa"/>
          </w:tcPr>
          <w:p>
            <w:pPr>
              <w:spacing w:line="360" w:lineRule="auto"/>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（二）专利质量：</w:t>
            </w:r>
            <w:r>
              <w:rPr>
                <w:rFonts w:hint="eastAsia" w:ascii="仿宋_GB2312" w:hAnsi="Times New Roman" w:eastAsia="仿宋_GB2312" w:cs="Times New Roman"/>
                <w:sz w:val="24"/>
                <w:szCs w:val="24"/>
              </w:rPr>
              <w:t>1.同族专利国外申请授权情况；2.申报专利技术后续延伸技术开发情况；3.与申报专利相关的横向其它专利申请授权情况；4.该申报专利文献被其它专利引用情况。</w:t>
            </w:r>
          </w:p>
        </w:tc>
      </w:tr>
    </w:tbl>
    <w:p>
      <w:pPr>
        <w:spacing w:line="660" w:lineRule="exact"/>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三、技术先进性评价材料</w:t>
      </w:r>
    </w:p>
    <w:p>
      <w:pPr>
        <w:spacing w:line="660" w:lineRule="exact"/>
        <w:jc w:val="center"/>
        <w:rPr>
          <w:rFonts w:ascii="Times New Roman" w:hAnsi="Times New Roman" w:eastAsia="方正小标宋简体" w:cs="Times New Roman"/>
          <w:sz w:val="44"/>
          <w:szCs w:val="2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6" w:hRule="atLeast"/>
          <w:jc w:val="center"/>
        </w:trPr>
        <w:tc>
          <w:tcPr>
            <w:tcW w:w="9068" w:type="dxa"/>
          </w:tcPr>
          <w:p>
            <w:pPr>
              <w:spacing w:line="360" w:lineRule="auto"/>
              <w:ind w:firstLine="482" w:firstLineChars="200"/>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（一）结合技术要点，说明申报专利主要技术经济指标在同行业中所处位置。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jc w:val="center"/>
        </w:trPr>
        <w:tc>
          <w:tcPr>
            <w:tcW w:w="9068" w:type="dxa"/>
          </w:tcPr>
          <w:p>
            <w:pPr>
              <w:spacing w:line="360" w:lineRule="auto"/>
              <w:ind w:firstLine="482" w:firstLineChars="200"/>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（二）结合技术要点，说明参评专利属于基础型的专利或改进型专利，并解释该专利解决了本领域哪些关键性、共性的技术难题。</w:t>
            </w:r>
          </w:p>
          <w:p>
            <w:pPr>
              <w:spacing w:line="360" w:lineRule="auto"/>
              <w:ind w:firstLine="480" w:firstLineChars="20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6" w:hRule="atLeast"/>
          <w:jc w:val="center"/>
        </w:trPr>
        <w:tc>
          <w:tcPr>
            <w:tcW w:w="9068" w:type="dxa"/>
          </w:tcPr>
          <w:p>
            <w:pPr>
              <w:spacing w:line="360" w:lineRule="auto"/>
              <w:ind w:firstLine="482" w:firstLineChars="200"/>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（三）提高产品附加值情况。</w:t>
            </w:r>
          </w:p>
          <w:p>
            <w:pPr>
              <w:spacing w:line="360" w:lineRule="auto"/>
              <w:ind w:firstLine="480" w:firstLineChars="200"/>
              <w:rPr>
                <w:rFonts w:ascii="仿宋_GB2312" w:hAnsi="Times New Roman" w:eastAsia="仿宋_GB2312" w:cs="Times New Roman"/>
                <w:sz w:val="24"/>
                <w:szCs w:val="24"/>
              </w:rPr>
            </w:pPr>
          </w:p>
        </w:tc>
      </w:tr>
    </w:tbl>
    <w:p>
      <w:pPr>
        <w:spacing w:line="660" w:lineRule="exact"/>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四、专利运用评价材料</w:t>
      </w:r>
    </w:p>
    <w:p>
      <w:pPr>
        <w:spacing w:line="660" w:lineRule="exact"/>
        <w:jc w:val="center"/>
        <w:rPr>
          <w:rFonts w:ascii="Times New Roman" w:hAnsi="Times New Roman" w:eastAsia="方正小标宋简体" w:cs="Times New Roman"/>
          <w:b/>
          <w:sz w:val="44"/>
          <w:szCs w:val="24"/>
        </w:rPr>
      </w:pPr>
    </w:p>
    <w:tbl>
      <w:tblPr>
        <w:tblStyle w:val="7"/>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5" w:hRule="atLeast"/>
          <w:jc w:val="center"/>
        </w:trPr>
        <w:tc>
          <w:tcPr>
            <w:tcW w:w="9155" w:type="dxa"/>
            <w:gridSpan w:val="7"/>
            <w:vAlign w:val="center"/>
          </w:tcPr>
          <w:p>
            <w:pPr>
              <w:spacing w:line="360" w:lineRule="auto"/>
              <w:ind w:firstLine="482" w:firstLineChars="200"/>
              <w:rPr>
                <w:rFonts w:ascii="Times New Roman" w:hAnsi="Times New Roman" w:eastAsia="仿宋_GB2312" w:cs="Times New Roman"/>
                <w:sz w:val="24"/>
                <w:szCs w:val="24"/>
              </w:rPr>
            </w:pPr>
            <w:r>
              <w:rPr>
                <w:rFonts w:hint="eastAsia" w:ascii="仿宋_GB2312" w:hAnsi="Times New Roman" w:eastAsia="仿宋_GB2312" w:cs="Times New Roman"/>
                <w:b/>
                <w:sz w:val="24"/>
                <w:szCs w:val="24"/>
              </w:rPr>
              <w:t>（一）专利运用整体情况：</w:t>
            </w:r>
            <w:r>
              <w:rPr>
                <w:rFonts w:hint="eastAsia" w:ascii="仿宋_GB2312" w:hAnsi="Times New Roman" w:eastAsia="仿宋_GB2312" w:cs="Times New Roman"/>
                <w:sz w:val="24"/>
                <w:szCs w:val="24"/>
              </w:rPr>
              <w:t>说明申报单位为促进专利价值实现，在加快专利的有效实施、与企业研发和营销的有机相结合、提升市场竞争力等方面所采取的运用措施及成效，包括但不仅限于</w:t>
            </w:r>
            <w:r>
              <w:rPr>
                <w:rFonts w:hint="eastAsia" w:ascii="Times New Roman" w:hAnsi="Times New Roman" w:eastAsia="仿宋_GB2312" w:cs="Times New Roman"/>
                <w:sz w:val="24"/>
                <w:szCs w:val="24"/>
              </w:rPr>
              <w:t>自行实施（生产）、许可、出资、融资、市场份额增长、参加竞投标及参与标准制定等情况。</w:t>
            </w:r>
          </w:p>
          <w:p>
            <w:pPr>
              <w:spacing w:line="360" w:lineRule="auto"/>
              <w:ind w:firstLine="480" w:firstLineChars="200"/>
              <w:rPr>
                <w:rFonts w:ascii="Times New Roman" w:hAnsi="Times New Roman" w:eastAsia="仿宋_GB2312" w:cs="Times New Roman"/>
                <w:sz w:val="24"/>
                <w:szCs w:val="24"/>
              </w:rPr>
            </w:pPr>
          </w:p>
          <w:p>
            <w:pPr>
              <w:spacing w:line="360" w:lineRule="auto"/>
              <w:ind w:firstLine="480" w:firstLineChars="200"/>
              <w:rPr>
                <w:rFonts w:ascii="Times New Roman" w:hAnsi="Times New Roman" w:eastAsia="仿宋_GB2312" w:cs="Times New Roman"/>
                <w:sz w:val="24"/>
                <w:szCs w:val="24"/>
              </w:rPr>
            </w:pPr>
          </w:p>
          <w:p>
            <w:pPr>
              <w:spacing w:line="360" w:lineRule="auto"/>
              <w:ind w:firstLine="480" w:firstLineChars="200"/>
              <w:rPr>
                <w:rFonts w:ascii="Times New Roman" w:hAnsi="Times New Roman" w:eastAsia="仿宋_GB2312" w:cs="Times New Roman"/>
                <w:sz w:val="24"/>
                <w:szCs w:val="24"/>
              </w:rPr>
            </w:pPr>
          </w:p>
          <w:p>
            <w:pPr>
              <w:spacing w:line="360" w:lineRule="auto"/>
              <w:ind w:firstLine="480" w:firstLineChars="200"/>
              <w:rPr>
                <w:rFonts w:ascii="Times New Roman" w:hAnsi="Times New Roman" w:eastAsia="仿宋_GB2312" w:cs="Times New Roman"/>
                <w:sz w:val="24"/>
                <w:szCs w:val="24"/>
              </w:rPr>
            </w:pPr>
          </w:p>
          <w:p>
            <w:pPr>
              <w:spacing w:line="360" w:lineRule="auto"/>
              <w:ind w:firstLine="480" w:firstLineChars="200"/>
              <w:rPr>
                <w:rFonts w:ascii="Times New Roman" w:hAnsi="Times New Roman" w:eastAsia="仿宋_GB2312" w:cs="Times New Roman"/>
                <w:sz w:val="24"/>
                <w:szCs w:val="24"/>
              </w:rPr>
            </w:pPr>
          </w:p>
          <w:p>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p>
          <w:p>
            <w:pPr>
              <w:spacing w:line="40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p>
          <w:p>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9155" w:type="dxa"/>
            <w:gridSpan w:val="7"/>
            <w:vAlign w:val="center"/>
          </w:tcPr>
          <w:p>
            <w:pPr>
              <w:spacing w:line="360" w:lineRule="auto"/>
              <w:ind w:firstLine="482" w:firstLineChars="200"/>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9155" w:type="dxa"/>
            <w:gridSpan w:val="7"/>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时  间</w:t>
            </w:r>
          </w:p>
          <w:p>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项  目</w:t>
            </w:r>
          </w:p>
        </w:tc>
        <w:tc>
          <w:tcPr>
            <w:tcW w:w="3180"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实施日至</w:t>
            </w:r>
            <w:r>
              <w:rPr>
                <w:rFonts w:ascii="仿宋_GB2312" w:hAnsi="Times New Roman" w:eastAsia="仿宋_GB2312" w:cs="Times New Roman"/>
                <w:sz w:val="24"/>
                <w:szCs w:val="24"/>
              </w:rPr>
              <w:t>20</w:t>
            </w:r>
            <w:r>
              <w:rPr>
                <w:rFonts w:hint="eastAsia" w:ascii="仿宋_GB2312" w:hAnsi="Times New Roman" w:eastAsia="仿宋_GB2312" w:cs="Times New Roman"/>
                <w:sz w:val="24"/>
                <w:szCs w:val="24"/>
              </w:rPr>
              <w:t>18年底</w:t>
            </w:r>
          </w:p>
        </w:tc>
        <w:tc>
          <w:tcPr>
            <w:tcW w:w="3330"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2017年初至2018年底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产量</w:t>
            </w:r>
          </w:p>
        </w:tc>
        <w:tc>
          <w:tcPr>
            <w:tcW w:w="3180" w:type="dxa"/>
            <w:gridSpan w:val="3"/>
            <w:vAlign w:val="center"/>
          </w:tcPr>
          <w:p>
            <w:pPr>
              <w:spacing w:line="400" w:lineRule="exact"/>
              <w:jc w:val="center"/>
              <w:rPr>
                <w:rFonts w:ascii="仿宋_GB2312" w:hAnsi="Times New Roman" w:eastAsia="仿宋_GB2312" w:cs="Times New Roman"/>
                <w:sz w:val="24"/>
                <w:szCs w:val="24"/>
              </w:rPr>
            </w:pPr>
          </w:p>
        </w:tc>
        <w:tc>
          <w:tcPr>
            <w:tcW w:w="3330" w:type="dxa"/>
            <w:gridSpan w:val="3"/>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新增销售额（万元）</w:t>
            </w:r>
          </w:p>
        </w:tc>
        <w:tc>
          <w:tcPr>
            <w:tcW w:w="3180" w:type="dxa"/>
            <w:gridSpan w:val="3"/>
            <w:vAlign w:val="center"/>
          </w:tcPr>
          <w:p>
            <w:pPr>
              <w:spacing w:line="400" w:lineRule="exact"/>
              <w:jc w:val="center"/>
              <w:rPr>
                <w:rFonts w:ascii="仿宋_GB2312" w:hAnsi="Times New Roman" w:eastAsia="仿宋_GB2312" w:cs="Times New Roman"/>
                <w:sz w:val="24"/>
                <w:szCs w:val="24"/>
              </w:rPr>
            </w:pPr>
          </w:p>
        </w:tc>
        <w:tc>
          <w:tcPr>
            <w:tcW w:w="3330" w:type="dxa"/>
            <w:gridSpan w:val="3"/>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新增利润（万元）</w:t>
            </w:r>
          </w:p>
        </w:tc>
        <w:tc>
          <w:tcPr>
            <w:tcW w:w="3180" w:type="dxa"/>
            <w:gridSpan w:val="3"/>
            <w:vAlign w:val="center"/>
          </w:tcPr>
          <w:p>
            <w:pPr>
              <w:spacing w:line="400" w:lineRule="exact"/>
              <w:jc w:val="center"/>
              <w:rPr>
                <w:rFonts w:ascii="仿宋_GB2312" w:hAnsi="Times New Roman" w:eastAsia="仿宋_GB2312" w:cs="Times New Roman"/>
                <w:sz w:val="24"/>
                <w:szCs w:val="24"/>
              </w:rPr>
            </w:pPr>
          </w:p>
        </w:tc>
        <w:tc>
          <w:tcPr>
            <w:tcW w:w="3330" w:type="dxa"/>
            <w:gridSpan w:val="3"/>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新增出口额（万元）</w:t>
            </w:r>
          </w:p>
        </w:tc>
        <w:tc>
          <w:tcPr>
            <w:tcW w:w="3180" w:type="dxa"/>
            <w:gridSpan w:val="3"/>
            <w:vAlign w:val="center"/>
          </w:tcPr>
          <w:p>
            <w:pPr>
              <w:spacing w:line="400" w:lineRule="exact"/>
              <w:jc w:val="center"/>
              <w:rPr>
                <w:rFonts w:ascii="仿宋_GB2312" w:hAnsi="Times New Roman" w:eastAsia="仿宋_GB2312" w:cs="Times New Roman"/>
                <w:sz w:val="24"/>
                <w:szCs w:val="24"/>
              </w:rPr>
            </w:pPr>
          </w:p>
        </w:tc>
        <w:tc>
          <w:tcPr>
            <w:tcW w:w="3330" w:type="dxa"/>
            <w:gridSpan w:val="3"/>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ascii="Times New Roman" w:hAnsi="Times New Roman" w:eastAsia="仿宋_GB2312" w:cs="Times New Roman"/>
                <w:sz w:val="24"/>
                <w:szCs w:val="24"/>
              </w:rPr>
            </w:pPr>
            <w:r>
              <w:rPr>
                <w:rFonts w:hint="eastAsia" w:ascii="仿宋_GB2312" w:hAnsi="Times New Roman" w:eastAsia="仿宋_GB2312" w:cs="Times New Roman"/>
                <w:sz w:val="24"/>
                <w:szCs w:val="24"/>
              </w:rPr>
              <w:t>经济效益说明（详细说明经济效益测算依据及测算过程）：</w:t>
            </w:r>
            <w:r>
              <w:rPr>
                <w:rFonts w:ascii="Times New Roman" w:hAnsi="Times New Roman" w:eastAsia="仿宋_GB2312" w:cs="Times New Roman"/>
                <w:sz w:val="24"/>
                <w:szCs w:val="24"/>
              </w:rPr>
              <w:t xml:space="preserve"> </w:t>
            </w: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专利许可情况</w:t>
            </w:r>
            <w:r>
              <w:rPr>
                <w:rFonts w:hint="eastAsia" w:ascii="仿宋_GB2312" w:hAnsi="Times New Roman" w:eastAsia="仿宋_GB2312" w:cs="Times New Roman"/>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被许可单位</w:t>
            </w:r>
          </w:p>
        </w:tc>
        <w:tc>
          <w:tcPr>
            <w:tcW w:w="1260" w:type="dxa"/>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许可金额</w:t>
            </w:r>
          </w:p>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（万元）</w:t>
            </w:r>
          </w:p>
        </w:tc>
        <w:tc>
          <w:tcPr>
            <w:tcW w:w="1739" w:type="dxa"/>
            <w:gridSpan w:val="2"/>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至</w:t>
            </w:r>
            <w:r>
              <w:rPr>
                <w:rFonts w:ascii="仿宋_GB2312" w:hAnsi="Times New Roman" w:eastAsia="仿宋_GB2312" w:cs="Times New Roman"/>
                <w:sz w:val="24"/>
                <w:szCs w:val="24"/>
              </w:rPr>
              <w:t>20</w:t>
            </w:r>
            <w:r>
              <w:rPr>
                <w:rFonts w:hint="eastAsia" w:ascii="仿宋_GB2312" w:hAnsi="Times New Roman" w:eastAsia="仿宋_GB2312" w:cs="Times New Roman"/>
                <w:sz w:val="24"/>
                <w:szCs w:val="24"/>
              </w:rPr>
              <w:t>18年底许可收入（万元）</w:t>
            </w:r>
          </w:p>
        </w:tc>
        <w:tc>
          <w:tcPr>
            <w:tcW w:w="1247" w:type="dxa"/>
            <w:tcBorders>
              <w:bottom w:val="single" w:color="auto" w:sz="4" w:space="0"/>
            </w:tcBorders>
            <w:vAlign w:val="center"/>
          </w:tcPr>
          <w:p>
            <w:pPr>
              <w:spacing w:line="400" w:lineRule="exact"/>
              <w:jc w:val="center"/>
              <w:rPr>
                <w:rFonts w:ascii="仿宋_GB2312" w:hAnsi="Times New Roman" w:eastAsia="仿宋_GB2312" w:cs="Times New Roman"/>
                <w:b/>
                <w:iCs/>
                <w:sz w:val="24"/>
                <w:szCs w:val="24"/>
              </w:rPr>
            </w:pPr>
            <w:r>
              <w:rPr>
                <w:rFonts w:hint="eastAsia" w:ascii="仿宋_GB2312" w:hAnsi="Times New Roman" w:eastAsia="仿宋_GB2312" w:cs="Times New Roman"/>
                <w:sz w:val="24"/>
                <w:szCs w:val="24"/>
              </w:rPr>
              <w:t>许可种类</w:t>
            </w:r>
            <w:r>
              <w:rPr>
                <w:rFonts w:ascii="仿宋_GB2312" w:hAnsi="Times New Roman" w:eastAsia="仿宋_GB2312" w:cs="Times New Roman"/>
                <w:sz w:val="24"/>
                <w:szCs w:val="24"/>
                <w:vertAlign w:val="superscript"/>
              </w:rPr>
              <w:footnoteReference w:id="1"/>
            </w:r>
          </w:p>
        </w:tc>
        <w:tc>
          <w:tcPr>
            <w:tcW w:w="1424" w:type="dxa"/>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szCs w:val="24"/>
              </w:rPr>
            </w:pPr>
          </w:p>
        </w:tc>
        <w:tc>
          <w:tcPr>
            <w:tcW w:w="1260" w:type="dxa"/>
            <w:vAlign w:val="center"/>
          </w:tcPr>
          <w:p>
            <w:pPr>
              <w:spacing w:line="400" w:lineRule="exact"/>
              <w:jc w:val="center"/>
              <w:rPr>
                <w:rFonts w:ascii="仿宋_GB2312" w:hAnsi="Times New Roman" w:eastAsia="仿宋_GB2312" w:cs="Times New Roman"/>
                <w:sz w:val="24"/>
                <w:szCs w:val="24"/>
              </w:rPr>
            </w:pPr>
          </w:p>
        </w:tc>
        <w:tc>
          <w:tcPr>
            <w:tcW w:w="1739" w:type="dxa"/>
            <w:gridSpan w:val="2"/>
            <w:vAlign w:val="center"/>
          </w:tcPr>
          <w:p>
            <w:pPr>
              <w:spacing w:line="400" w:lineRule="exact"/>
              <w:jc w:val="center"/>
              <w:rPr>
                <w:rFonts w:ascii="仿宋_GB2312" w:hAnsi="Times New Roman" w:eastAsia="仿宋_GB2312" w:cs="Times New Roman"/>
                <w:sz w:val="24"/>
                <w:szCs w:val="24"/>
              </w:rPr>
            </w:pPr>
          </w:p>
        </w:tc>
        <w:tc>
          <w:tcPr>
            <w:tcW w:w="1247" w:type="dxa"/>
            <w:vAlign w:val="center"/>
          </w:tcPr>
          <w:p>
            <w:pPr>
              <w:spacing w:line="400" w:lineRule="exact"/>
              <w:jc w:val="center"/>
              <w:rPr>
                <w:rFonts w:ascii="仿宋_GB2312" w:hAnsi="Times New Roman" w:eastAsia="仿宋_GB2312" w:cs="Times New Roman"/>
                <w:sz w:val="24"/>
                <w:szCs w:val="24"/>
              </w:rPr>
            </w:pPr>
          </w:p>
        </w:tc>
        <w:tc>
          <w:tcPr>
            <w:tcW w:w="1424" w:type="dxa"/>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szCs w:val="24"/>
              </w:rPr>
            </w:pPr>
          </w:p>
        </w:tc>
        <w:tc>
          <w:tcPr>
            <w:tcW w:w="1260" w:type="dxa"/>
            <w:vAlign w:val="center"/>
          </w:tcPr>
          <w:p>
            <w:pPr>
              <w:spacing w:line="400" w:lineRule="exact"/>
              <w:jc w:val="center"/>
              <w:rPr>
                <w:rFonts w:ascii="仿宋_GB2312" w:hAnsi="Times New Roman" w:eastAsia="仿宋_GB2312" w:cs="Times New Roman"/>
                <w:sz w:val="24"/>
                <w:szCs w:val="24"/>
              </w:rPr>
            </w:pPr>
          </w:p>
        </w:tc>
        <w:tc>
          <w:tcPr>
            <w:tcW w:w="1739" w:type="dxa"/>
            <w:gridSpan w:val="2"/>
            <w:vAlign w:val="center"/>
          </w:tcPr>
          <w:p>
            <w:pPr>
              <w:spacing w:line="400" w:lineRule="exact"/>
              <w:jc w:val="center"/>
              <w:rPr>
                <w:rFonts w:ascii="仿宋_GB2312" w:hAnsi="Times New Roman" w:eastAsia="仿宋_GB2312" w:cs="Times New Roman"/>
                <w:sz w:val="24"/>
                <w:szCs w:val="24"/>
              </w:rPr>
            </w:pPr>
          </w:p>
        </w:tc>
        <w:tc>
          <w:tcPr>
            <w:tcW w:w="1247" w:type="dxa"/>
            <w:vAlign w:val="center"/>
          </w:tcPr>
          <w:p>
            <w:pPr>
              <w:spacing w:line="400" w:lineRule="exact"/>
              <w:jc w:val="center"/>
              <w:rPr>
                <w:rFonts w:ascii="仿宋_GB2312" w:hAnsi="Times New Roman" w:eastAsia="仿宋_GB2312" w:cs="Times New Roman"/>
                <w:sz w:val="24"/>
                <w:szCs w:val="24"/>
              </w:rPr>
            </w:pPr>
          </w:p>
        </w:tc>
        <w:tc>
          <w:tcPr>
            <w:tcW w:w="1424" w:type="dxa"/>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szCs w:val="24"/>
              </w:rPr>
            </w:pPr>
          </w:p>
        </w:tc>
        <w:tc>
          <w:tcPr>
            <w:tcW w:w="1260" w:type="dxa"/>
            <w:vAlign w:val="center"/>
          </w:tcPr>
          <w:p>
            <w:pPr>
              <w:spacing w:line="400" w:lineRule="exact"/>
              <w:jc w:val="center"/>
              <w:rPr>
                <w:rFonts w:ascii="仿宋_GB2312" w:hAnsi="Times New Roman" w:eastAsia="仿宋_GB2312" w:cs="Times New Roman"/>
                <w:sz w:val="24"/>
                <w:szCs w:val="24"/>
              </w:rPr>
            </w:pPr>
          </w:p>
        </w:tc>
        <w:tc>
          <w:tcPr>
            <w:tcW w:w="1739" w:type="dxa"/>
            <w:gridSpan w:val="2"/>
            <w:vAlign w:val="center"/>
          </w:tcPr>
          <w:p>
            <w:pPr>
              <w:spacing w:line="400" w:lineRule="exact"/>
              <w:jc w:val="center"/>
              <w:rPr>
                <w:rFonts w:ascii="仿宋_GB2312" w:hAnsi="Times New Roman" w:eastAsia="仿宋_GB2312" w:cs="Times New Roman"/>
                <w:sz w:val="24"/>
                <w:szCs w:val="24"/>
              </w:rPr>
            </w:pPr>
          </w:p>
        </w:tc>
        <w:tc>
          <w:tcPr>
            <w:tcW w:w="1247" w:type="dxa"/>
            <w:vAlign w:val="center"/>
          </w:tcPr>
          <w:p>
            <w:pPr>
              <w:spacing w:line="400" w:lineRule="exact"/>
              <w:jc w:val="center"/>
              <w:rPr>
                <w:rFonts w:ascii="仿宋_GB2312" w:hAnsi="Times New Roman" w:eastAsia="仿宋_GB2312" w:cs="Times New Roman"/>
                <w:sz w:val="24"/>
                <w:szCs w:val="24"/>
              </w:rPr>
            </w:pPr>
          </w:p>
        </w:tc>
        <w:tc>
          <w:tcPr>
            <w:tcW w:w="1424" w:type="dxa"/>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szCs w:val="24"/>
              </w:rPr>
            </w:pPr>
          </w:p>
        </w:tc>
        <w:tc>
          <w:tcPr>
            <w:tcW w:w="1260" w:type="dxa"/>
            <w:vAlign w:val="center"/>
          </w:tcPr>
          <w:p>
            <w:pPr>
              <w:spacing w:line="400" w:lineRule="exact"/>
              <w:jc w:val="center"/>
              <w:rPr>
                <w:rFonts w:ascii="仿宋_GB2312" w:hAnsi="Times New Roman" w:eastAsia="仿宋_GB2312" w:cs="Times New Roman"/>
                <w:sz w:val="24"/>
                <w:szCs w:val="24"/>
              </w:rPr>
            </w:pPr>
          </w:p>
        </w:tc>
        <w:tc>
          <w:tcPr>
            <w:tcW w:w="1739" w:type="dxa"/>
            <w:gridSpan w:val="2"/>
            <w:vAlign w:val="center"/>
          </w:tcPr>
          <w:p>
            <w:pPr>
              <w:spacing w:line="400" w:lineRule="exact"/>
              <w:jc w:val="center"/>
              <w:rPr>
                <w:rFonts w:ascii="仿宋_GB2312" w:hAnsi="Times New Roman" w:eastAsia="仿宋_GB2312" w:cs="Times New Roman"/>
                <w:sz w:val="24"/>
                <w:szCs w:val="24"/>
              </w:rPr>
            </w:pPr>
          </w:p>
        </w:tc>
        <w:tc>
          <w:tcPr>
            <w:tcW w:w="1247" w:type="dxa"/>
            <w:vAlign w:val="center"/>
          </w:tcPr>
          <w:p>
            <w:pPr>
              <w:spacing w:line="400" w:lineRule="exact"/>
              <w:jc w:val="center"/>
              <w:rPr>
                <w:rFonts w:ascii="仿宋_GB2312" w:hAnsi="Times New Roman" w:eastAsia="仿宋_GB2312" w:cs="Times New Roman"/>
                <w:sz w:val="24"/>
                <w:szCs w:val="24"/>
              </w:rPr>
            </w:pPr>
          </w:p>
        </w:tc>
        <w:tc>
          <w:tcPr>
            <w:tcW w:w="1424" w:type="dxa"/>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szCs w:val="24"/>
              </w:rPr>
            </w:pPr>
          </w:p>
        </w:tc>
        <w:tc>
          <w:tcPr>
            <w:tcW w:w="1260" w:type="dxa"/>
            <w:vAlign w:val="center"/>
          </w:tcPr>
          <w:p>
            <w:pPr>
              <w:spacing w:line="400" w:lineRule="exact"/>
              <w:jc w:val="center"/>
              <w:rPr>
                <w:rFonts w:ascii="仿宋_GB2312" w:hAnsi="Times New Roman" w:eastAsia="仿宋_GB2312" w:cs="Times New Roman"/>
                <w:sz w:val="24"/>
                <w:szCs w:val="24"/>
              </w:rPr>
            </w:pPr>
          </w:p>
        </w:tc>
        <w:tc>
          <w:tcPr>
            <w:tcW w:w="1739" w:type="dxa"/>
            <w:gridSpan w:val="2"/>
            <w:vAlign w:val="center"/>
          </w:tcPr>
          <w:p>
            <w:pPr>
              <w:spacing w:line="400" w:lineRule="exact"/>
              <w:jc w:val="center"/>
              <w:rPr>
                <w:rFonts w:ascii="仿宋_GB2312" w:hAnsi="Times New Roman" w:eastAsia="仿宋_GB2312" w:cs="Times New Roman"/>
                <w:sz w:val="24"/>
                <w:szCs w:val="24"/>
              </w:rPr>
            </w:pPr>
          </w:p>
        </w:tc>
        <w:tc>
          <w:tcPr>
            <w:tcW w:w="1247" w:type="dxa"/>
            <w:vAlign w:val="center"/>
          </w:tcPr>
          <w:p>
            <w:pPr>
              <w:spacing w:line="400" w:lineRule="exact"/>
              <w:jc w:val="center"/>
              <w:rPr>
                <w:rFonts w:ascii="仿宋_GB2312" w:hAnsi="Times New Roman" w:eastAsia="仿宋_GB2312" w:cs="Times New Roman"/>
                <w:sz w:val="24"/>
                <w:szCs w:val="24"/>
              </w:rPr>
            </w:pPr>
          </w:p>
        </w:tc>
        <w:tc>
          <w:tcPr>
            <w:tcW w:w="1424" w:type="dxa"/>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color w:val="FF0000"/>
                <w:sz w:val="24"/>
                <w:szCs w:val="24"/>
              </w:rPr>
            </w:pPr>
            <w:r>
              <w:rPr>
                <w:rFonts w:hint="eastAsia" w:ascii="仿宋_GB2312" w:hAnsi="Times New Roman" w:eastAsia="仿宋_GB2312" w:cs="Times New Roman"/>
                <w:sz w:val="24"/>
                <w:szCs w:val="24"/>
              </w:rPr>
              <w:t>合计（万元）</w:t>
            </w:r>
          </w:p>
        </w:tc>
        <w:tc>
          <w:tcPr>
            <w:tcW w:w="1260" w:type="dxa"/>
            <w:vAlign w:val="center"/>
          </w:tcPr>
          <w:p>
            <w:pPr>
              <w:spacing w:line="400" w:lineRule="exact"/>
              <w:jc w:val="center"/>
              <w:rPr>
                <w:rFonts w:ascii="仿宋_GB2312" w:hAnsi="Times New Roman" w:eastAsia="仿宋_GB2312" w:cs="Times New Roman"/>
                <w:sz w:val="24"/>
                <w:szCs w:val="24"/>
              </w:rPr>
            </w:pPr>
          </w:p>
        </w:tc>
        <w:tc>
          <w:tcPr>
            <w:tcW w:w="1739" w:type="dxa"/>
            <w:gridSpan w:val="2"/>
            <w:vAlign w:val="center"/>
          </w:tcPr>
          <w:p>
            <w:pPr>
              <w:spacing w:line="400" w:lineRule="exact"/>
              <w:jc w:val="center"/>
              <w:rPr>
                <w:rFonts w:ascii="仿宋_GB2312" w:hAnsi="Times New Roman" w:eastAsia="仿宋_GB2312" w:cs="Times New Roman"/>
                <w:sz w:val="24"/>
                <w:szCs w:val="24"/>
              </w:rPr>
            </w:pPr>
          </w:p>
        </w:tc>
        <w:tc>
          <w:tcPr>
            <w:tcW w:w="1247" w:type="dxa"/>
            <w:vAlign w:val="center"/>
          </w:tcPr>
          <w:p>
            <w:pPr>
              <w:spacing w:line="400" w:lineRule="exact"/>
              <w:jc w:val="center"/>
              <w:rPr>
                <w:rFonts w:ascii="仿宋_GB2312" w:hAnsi="Times New Roman" w:eastAsia="仿宋_GB2312" w:cs="Times New Roman"/>
                <w:sz w:val="24"/>
                <w:szCs w:val="24"/>
              </w:rPr>
            </w:pPr>
          </w:p>
        </w:tc>
        <w:tc>
          <w:tcPr>
            <w:tcW w:w="1424" w:type="dxa"/>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专利出资情况</w:t>
            </w:r>
            <w:r>
              <w:rPr>
                <w:rFonts w:hint="eastAsia" w:ascii="仿宋_GB2312" w:hAnsi="Times New Roman" w:eastAsia="仿宋_GB2312" w:cs="Times New Roman"/>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单位名称</w:t>
            </w:r>
          </w:p>
        </w:tc>
        <w:tc>
          <w:tcPr>
            <w:tcW w:w="4410" w:type="dxa"/>
            <w:gridSpan w:val="4"/>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合计（万元）</w:t>
            </w: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专利融资情况</w:t>
            </w:r>
            <w:r>
              <w:rPr>
                <w:rFonts w:hint="eastAsia" w:ascii="仿宋_GB2312" w:hAnsi="Times New Roman" w:eastAsia="仿宋_GB2312" w:cs="Times New Roman"/>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单位名称</w:t>
            </w:r>
          </w:p>
        </w:tc>
        <w:tc>
          <w:tcPr>
            <w:tcW w:w="4410" w:type="dxa"/>
            <w:gridSpan w:val="4"/>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合计（万元）</w:t>
            </w: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bl>
    <w:p>
      <w:pPr>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五、社会效益及发展前景评价材料</w:t>
      </w:r>
    </w:p>
    <w:p>
      <w:pPr>
        <w:jc w:val="center"/>
        <w:rPr>
          <w:rFonts w:ascii="Times New Roman" w:hAnsi="Times New Roman" w:eastAsia="方正小标宋简体" w:cs="Times New Roman"/>
          <w:b/>
          <w:sz w:val="44"/>
          <w:szCs w:val="2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9068" w:type="dxa"/>
          </w:tcPr>
          <w:p>
            <w:pPr>
              <w:spacing w:line="360" w:lineRule="auto"/>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（一）社会效益状况</w:t>
            </w:r>
            <w:r>
              <w:rPr>
                <w:rFonts w:hint="eastAsia" w:ascii="仿宋_GB2312" w:hAnsi="Times New Roman" w:eastAsia="仿宋_GB2312" w:cs="Times New Roman"/>
                <w:sz w:val="24"/>
                <w:szCs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2" w:firstLineChars="200"/>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9068" w:type="dxa"/>
          </w:tcPr>
          <w:p>
            <w:pPr>
              <w:spacing w:line="360" w:lineRule="auto"/>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（二）行业影响力状况</w:t>
            </w:r>
            <w:r>
              <w:rPr>
                <w:rFonts w:hint="eastAsia" w:ascii="仿宋_GB2312" w:hAnsi="Times New Roman" w:eastAsia="仿宋_GB2312" w:cs="Times New Roman"/>
                <w:sz w:val="24"/>
                <w:szCs w:val="24"/>
              </w:rPr>
              <w:t>：详细说明参评项目实施对行业发展及技术趋势的影响。</w:t>
            </w: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2" w:firstLineChars="200"/>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9068" w:type="dxa"/>
          </w:tcPr>
          <w:p>
            <w:pPr>
              <w:spacing w:line="360" w:lineRule="auto"/>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（三）政策适应性</w:t>
            </w:r>
            <w:r>
              <w:rPr>
                <w:rFonts w:hint="eastAsia" w:ascii="仿宋_GB2312" w:hAnsi="Times New Roman" w:eastAsia="仿宋_GB2312" w:cs="Times New Roman"/>
                <w:sz w:val="24"/>
                <w:szCs w:val="24"/>
              </w:rPr>
              <w:t>：详细说明参评项目属于国家政策明确鼓励、支持的，还是限制、禁止类别，或无明确导向，并具体说明原因。</w:t>
            </w:r>
          </w:p>
          <w:p>
            <w:pPr>
              <w:spacing w:line="360" w:lineRule="auto"/>
              <w:ind w:firstLine="482" w:firstLineChars="200"/>
              <w:rPr>
                <w:rFonts w:ascii="仿宋_GB2312" w:hAnsi="Times New Roman" w:eastAsia="仿宋_GB2312" w:cs="Times New Roman"/>
                <w:b/>
                <w:sz w:val="24"/>
                <w:szCs w:val="24"/>
              </w:rPr>
            </w:pPr>
          </w:p>
        </w:tc>
      </w:tr>
    </w:tbl>
    <w:p>
      <w:pPr>
        <w:spacing w:line="360" w:lineRule="auto"/>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六、保护措施和成效评价材料</w:t>
      </w:r>
    </w:p>
    <w:p>
      <w:pPr>
        <w:spacing w:line="360" w:lineRule="auto"/>
        <w:jc w:val="center"/>
        <w:rPr>
          <w:rFonts w:ascii="Times New Roman" w:hAnsi="Times New Roman" w:eastAsia="方正小标宋简体" w:cs="Times New Roman"/>
          <w:sz w:val="44"/>
          <w:szCs w:val="24"/>
        </w:rPr>
      </w:pPr>
    </w:p>
    <w:tbl>
      <w:tblPr>
        <w:tblStyle w:val="7"/>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4" w:hRule="atLeast"/>
          <w:jc w:val="center"/>
        </w:trPr>
        <w:tc>
          <w:tcPr>
            <w:tcW w:w="8463" w:type="dxa"/>
          </w:tcPr>
          <w:p>
            <w:pPr>
              <w:spacing w:line="360" w:lineRule="auto"/>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（一）制度建设及条件保障和执行情况</w:t>
            </w:r>
            <w:r>
              <w:rPr>
                <w:rFonts w:hint="eastAsia" w:ascii="仿宋_GB2312" w:hAnsi="Times New Roman" w:eastAsia="仿宋_GB2312" w:cs="Times New Roman"/>
                <w:sz w:val="24"/>
                <w:szCs w:val="24"/>
              </w:rPr>
              <w:t>：详细说明申报单位在与专利运用及保护有关的制度建设情况，条件保障措施和执行情况，以及知识产权标准化建设情况等。</w:t>
            </w: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5" w:hRule="atLeast"/>
          <w:jc w:val="center"/>
        </w:trPr>
        <w:tc>
          <w:tcPr>
            <w:tcW w:w="8463" w:type="dxa"/>
          </w:tcPr>
          <w:p>
            <w:pPr>
              <w:spacing w:line="360" w:lineRule="auto"/>
              <w:ind w:firstLine="482" w:firstLineChars="200"/>
              <w:rPr>
                <w:rFonts w:ascii="Times New Roman" w:hAnsi="Times New Roman" w:eastAsia="仿宋_GB2312" w:cs="Times New Roman"/>
                <w:bCs/>
                <w:sz w:val="24"/>
                <w:szCs w:val="24"/>
              </w:rPr>
            </w:pPr>
            <w:r>
              <w:rPr>
                <w:rFonts w:hint="eastAsia" w:ascii="仿宋_GB2312" w:hAnsi="Times New Roman" w:eastAsia="仿宋_GB2312" w:cs="Times New Roman"/>
                <w:b/>
                <w:sz w:val="24"/>
                <w:szCs w:val="24"/>
              </w:rPr>
              <w:t>（二）专利保护：</w:t>
            </w:r>
            <w:r>
              <w:rPr>
                <w:rFonts w:hint="eastAsia" w:ascii="仿宋_GB2312" w:hAnsi="Times New Roman" w:eastAsia="仿宋_GB2312" w:cs="Times New Roman"/>
                <w:sz w:val="24"/>
                <w:szCs w:val="24"/>
              </w:rPr>
              <w:t>说明申报单位为获得市场竞争优势，在专利保护方面所采取的措施及成效，包括但不限于：与该专利技术相关的商业秘密、技术秘密、</w:t>
            </w:r>
            <w:r>
              <w:rPr>
                <w:rFonts w:hint="eastAsia" w:ascii="Times New Roman" w:hAnsi="Times New Roman" w:eastAsia="仿宋_GB2312" w:cs="Times New Roman"/>
                <w:bCs/>
                <w:sz w:val="24"/>
                <w:szCs w:val="24"/>
              </w:rPr>
              <w:t>专利维权、国际申请、系列专利申请等情况。</w:t>
            </w: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8463" w:type="dxa"/>
          </w:tcPr>
          <w:p>
            <w:pPr>
              <w:spacing w:line="360" w:lineRule="auto"/>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（三）专利维权情况：</w:t>
            </w:r>
            <w:r>
              <w:rPr>
                <w:rFonts w:hint="eastAsia" w:ascii="仿宋_GB2312" w:hAnsi="Times New Roman" w:eastAsia="仿宋_GB2312" w:cs="Times New Roman"/>
                <w:sz w:val="24"/>
                <w:szCs w:val="24"/>
              </w:rPr>
              <w:t>针对该专利采取的行政司法等维权情况。</w:t>
            </w:r>
          </w:p>
        </w:tc>
      </w:tr>
    </w:tbl>
    <w:p>
      <w:pPr>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七、其它情况</w:t>
      </w:r>
    </w:p>
    <w:p>
      <w:pPr>
        <w:jc w:val="center"/>
        <w:rPr>
          <w:rFonts w:ascii="Times New Roman" w:hAnsi="Times New Roman" w:eastAsia="方正小标宋简体" w:cs="Times New Roman"/>
          <w:b/>
          <w:sz w:val="44"/>
          <w:szCs w:val="2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7" w:hRule="atLeast"/>
          <w:jc w:val="center"/>
        </w:trPr>
        <w:tc>
          <w:tcPr>
            <w:tcW w:w="9068" w:type="dxa"/>
          </w:tcPr>
          <w:p>
            <w:pPr>
              <w:spacing w:line="360" w:lineRule="auto"/>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如获奖情况等。</w:t>
            </w:r>
            <w:r>
              <w:rPr>
                <w:rFonts w:hint="eastAsia" w:ascii="仿宋_GB2312" w:hAnsi="Times New Roman" w:eastAsia="仿宋_GB2312" w:cs="Times New Roman"/>
                <w:sz w:val="24"/>
                <w:szCs w:val="24"/>
              </w:rPr>
              <w:t>简要列出参评专利何时何地获何种等级的奖励及其颁奖单位等情况（500字以内）。</w:t>
            </w: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tc>
      </w:tr>
    </w:tbl>
    <w:p>
      <w:pPr>
        <w:rPr>
          <w:rFonts w:ascii="Times New Roman" w:hAnsi="Times New Roman" w:eastAsia="宋体" w:cs="Times New Roman"/>
          <w:szCs w:val="24"/>
        </w:rPr>
      </w:pPr>
    </w:p>
    <w:p>
      <w:pPr>
        <w:spacing w:before="156" w:beforeLines="50" w:line="360" w:lineRule="auto"/>
        <w:rPr>
          <w:rFonts w:ascii="黑体" w:hAnsi="仿宋_GB2312" w:eastAsia="黑体" w:cs="仿宋_GB2312"/>
          <w:sz w:val="32"/>
          <w:szCs w:val="32"/>
        </w:rPr>
      </w:pPr>
      <w:r>
        <w:rPr>
          <w:rFonts w:hint="eastAsia" w:ascii="黑体" w:hAnsi="仿宋_GB2312" w:eastAsia="黑体" w:cs="仿宋_GB2312"/>
          <w:sz w:val="32"/>
          <w:szCs w:val="32"/>
        </w:rPr>
        <w:t>附件3</w:t>
      </w:r>
    </w:p>
    <w:p>
      <w:pPr>
        <w:snapToGrid w:val="0"/>
        <w:spacing w:line="560" w:lineRule="exact"/>
        <w:rPr>
          <w:rFonts w:ascii="仿宋_GB2312" w:hAnsi="Times New Roman" w:eastAsia="仿宋_GB2312" w:cs="Times New Roman"/>
          <w:sz w:val="32"/>
          <w:szCs w:val="24"/>
        </w:rPr>
      </w:pPr>
    </w:p>
    <w:p>
      <w:pPr>
        <w:rPr>
          <w:rFonts w:ascii="黑体" w:hAnsi="Times New Roman" w:eastAsia="黑体" w:cs="Times New Roman"/>
          <w:szCs w:val="24"/>
        </w:rPr>
      </w:pPr>
    </w:p>
    <w:p>
      <w:pPr>
        <w:rPr>
          <w:rFonts w:ascii="黑体" w:hAnsi="Times New Roman" w:eastAsia="黑体" w:cs="Times New Roman"/>
          <w:szCs w:val="24"/>
        </w:rPr>
      </w:pPr>
    </w:p>
    <w:p>
      <w:pPr>
        <w:rPr>
          <w:rFonts w:ascii="黑体" w:hAnsi="Times New Roman" w:eastAsia="黑体" w:cs="Times New Roman"/>
          <w:szCs w:val="24"/>
        </w:rPr>
      </w:pPr>
    </w:p>
    <w:p>
      <w:pPr>
        <w:rPr>
          <w:rFonts w:ascii="黑体" w:hAnsi="Times New Roman" w:eastAsia="黑体" w:cs="Times New Roman"/>
          <w:szCs w:val="24"/>
        </w:rPr>
      </w:pPr>
    </w:p>
    <w:p>
      <w:pPr>
        <w:jc w:val="center"/>
        <w:rPr>
          <w:rFonts w:ascii="Times New Roman" w:hAnsi="Times New Roman" w:eastAsia="方正小标宋简体" w:cs="Times New Roman"/>
          <w:sz w:val="52"/>
          <w:szCs w:val="24"/>
        </w:rPr>
      </w:pPr>
      <w:r>
        <w:rPr>
          <w:rFonts w:hint="eastAsia" w:ascii="Times New Roman" w:hAnsi="Times New Roman" w:eastAsia="方正小标宋简体" w:cs="Times New Roman"/>
          <w:sz w:val="52"/>
          <w:szCs w:val="24"/>
        </w:rPr>
        <w:t>辽宁省专利奖申报书</w:t>
      </w:r>
    </w:p>
    <w:p>
      <w:pPr>
        <w:jc w:val="center"/>
        <w:rPr>
          <w:rFonts w:ascii="Times New Roman" w:hAnsi="Times New Roman" w:eastAsia="楷体_GB2312" w:cs="Times New Roman"/>
          <w:sz w:val="36"/>
          <w:szCs w:val="24"/>
        </w:rPr>
      </w:pPr>
      <w:r>
        <w:rPr>
          <w:rFonts w:hint="eastAsia" w:ascii="Times New Roman" w:hAnsi="Times New Roman" w:eastAsia="楷体_GB2312" w:cs="Times New Roman"/>
          <w:sz w:val="36"/>
          <w:szCs w:val="24"/>
        </w:rPr>
        <w:t>（外观设计）</w:t>
      </w:r>
    </w:p>
    <w:p>
      <w:pPr>
        <w:jc w:val="center"/>
        <w:rPr>
          <w:rFonts w:ascii="Times New Roman" w:hAnsi="Times New Roman" w:eastAsia="宋体" w:cs="Times New Roman"/>
          <w:sz w:val="48"/>
          <w:szCs w:val="24"/>
        </w:rPr>
      </w:pPr>
    </w:p>
    <w:p>
      <w:pPr>
        <w:jc w:val="center"/>
        <w:rPr>
          <w:rFonts w:ascii="Times New Roman" w:hAnsi="Times New Roman" w:eastAsia="宋体" w:cs="Times New Roman"/>
          <w:sz w:val="48"/>
          <w:szCs w:val="24"/>
        </w:rPr>
      </w:pPr>
    </w:p>
    <w:p>
      <w:pPr>
        <w:spacing w:line="360" w:lineRule="auto"/>
        <w:ind w:firstLine="540" w:firstLineChars="150"/>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专 利 号：</w:t>
      </w:r>
      <w:r>
        <w:rPr>
          <w:rFonts w:hint="eastAsia" w:ascii="Times New Roman" w:hAnsi="Times New Roman" w:eastAsia="楷体_GB2312" w:cs="Times New Roman"/>
          <w:sz w:val="36"/>
          <w:szCs w:val="24"/>
          <w:u w:val="single"/>
        </w:rPr>
        <w:t xml:space="preserve">                              </w:t>
      </w:r>
    </w:p>
    <w:p>
      <w:pPr>
        <w:spacing w:line="360" w:lineRule="auto"/>
        <w:ind w:firstLine="540" w:firstLineChars="150"/>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专利名称：</w:t>
      </w:r>
      <w:r>
        <w:rPr>
          <w:rFonts w:hint="eastAsia" w:ascii="Times New Roman" w:hAnsi="Times New Roman" w:eastAsia="楷体_GB2312" w:cs="Times New Roman"/>
          <w:sz w:val="36"/>
          <w:szCs w:val="24"/>
          <w:u w:val="single"/>
        </w:rPr>
        <w:t xml:space="preserve">                              </w:t>
      </w:r>
    </w:p>
    <w:p>
      <w:pPr>
        <w:spacing w:line="360" w:lineRule="auto"/>
        <w:ind w:firstLine="540" w:firstLineChars="150"/>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申报单位：</w:t>
      </w:r>
      <w:r>
        <w:rPr>
          <w:rFonts w:ascii="Times New Roman" w:hAnsi="Times New Roman" w:eastAsia="楷体_GB2312" w:cs="Times New Roman"/>
          <w:sz w:val="36"/>
          <w:szCs w:val="24"/>
          <w:u w:val="single"/>
        </w:rPr>
        <w:t xml:space="preserve">                              </w:t>
      </w:r>
    </w:p>
    <w:p>
      <w:pPr>
        <w:spacing w:line="360" w:lineRule="auto"/>
        <w:ind w:firstLine="540" w:firstLineChars="150"/>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提名人：</w:t>
      </w:r>
      <w:r>
        <w:rPr>
          <w:rFonts w:hint="eastAsia" w:ascii="Times New Roman" w:hAnsi="Times New Roman" w:eastAsia="楷体_GB2312" w:cs="Times New Roman"/>
          <w:sz w:val="36"/>
          <w:szCs w:val="24"/>
          <w:u w:val="single"/>
        </w:rPr>
        <w:t xml:space="preserve">                              </w:t>
      </w: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jc w:val="center"/>
        <w:rPr>
          <w:rFonts w:ascii="Times New Roman" w:hAnsi="Times New Roman" w:eastAsia="楷体_GB2312" w:cs="Times New Roman"/>
          <w:sz w:val="36"/>
          <w:szCs w:val="24"/>
        </w:rPr>
      </w:pPr>
      <w:r>
        <w:rPr>
          <w:rFonts w:hint="eastAsia" w:ascii="Times New Roman" w:hAnsi="Times New Roman" w:eastAsia="楷体_GB2312" w:cs="Times New Roman"/>
          <w:sz w:val="36"/>
          <w:szCs w:val="24"/>
        </w:rPr>
        <w:t>二○一九年</w:t>
      </w:r>
      <w:r>
        <w:rPr>
          <w:rFonts w:hint="eastAsia" w:ascii="Times New Roman" w:hAnsi="Times New Roman" w:eastAsia="楷体_GB2312" w:cs="Times New Roman"/>
          <w:sz w:val="36"/>
          <w:szCs w:val="24"/>
          <w:u w:val="single"/>
        </w:rPr>
        <w:t xml:space="preserve">    </w:t>
      </w:r>
      <w:r>
        <w:rPr>
          <w:rFonts w:hint="eastAsia" w:ascii="Times New Roman" w:hAnsi="Times New Roman" w:eastAsia="楷体_GB2312" w:cs="Times New Roman"/>
          <w:sz w:val="36"/>
          <w:szCs w:val="24"/>
        </w:rPr>
        <w:t>月</w:t>
      </w:r>
      <w:r>
        <w:rPr>
          <w:rFonts w:hint="eastAsia" w:ascii="Times New Roman" w:hAnsi="Times New Roman" w:eastAsia="楷体_GB2312" w:cs="Times New Roman"/>
          <w:sz w:val="36"/>
          <w:szCs w:val="24"/>
          <w:u w:val="single"/>
        </w:rPr>
        <w:t xml:space="preserve">    </w:t>
      </w:r>
      <w:r>
        <w:rPr>
          <w:rFonts w:hint="eastAsia" w:ascii="Times New Roman" w:hAnsi="Times New Roman" w:eastAsia="楷体_GB2312" w:cs="Times New Roman"/>
          <w:sz w:val="36"/>
          <w:szCs w:val="24"/>
        </w:rPr>
        <w:t>日</w:t>
      </w:r>
    </w:p>
    <w:p>
      <w:pPr>
        <w:spacing w:before="240"/>
        <w:jc w:val="center"/>
        <w:rPr>
          <w:rFonts w:ascii="Times New Roman" w:hAnsi="Times New Roman" w:eastAsia="楷体_GB2312" w:cs="Times New Roman"/>
          <w:sz w:val="36"/>
          <w:szCs w:val="24"/>
        </w:rPr>
      </w:pPr>
      <w:r>
        <w:rPr>
          <w:rFonts w:hint="eastAsia" w:ascii="Times New Roman" w:hAnsi="Times New Roman" w:eastAsia="楷体_GB2312" w:cs="Times New Roman"/>
          <w:sz w:val="36"/>
          <w:szCs w:val="24"/>
        </w:rPr>
        <w:t>辽宁省知识产权局制</w:t>
      </w:r>
    </w:p>
    <w:p>
      <w:pPr>
        <w:spacing w:line="560" w:lineRule="exact"/>
        <w:rPr>
          <w:rFonts w:ascii="Times New Roman" w:hAnsi="Times New Roman" w:eastAsia="黑体" w:cs="Times New Roman"/>
          <w:szCs w:val="24"/>
        </w:rPr>
      </w:pPr>
      <w:r>
        <w:rPr>
          <w:rFonts w:ascii="Times New Roman" w:hAnsi="Times New Roman" w:eastAsia="黑体" w:cs="Times New Roman"/>
          <w:szCs w:val="24"/>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p>
    <w:p>
      <w:pPr>
        <w:jc w:val="center"/>
        <w:rPr>
          <w:rFonts w:ascii="方正小标宋简体" w:hAnsi="宋体" w:eastAsia="方正小标宋简体" w:cs="宋体"/>
          <w:b/>
          <w:kern w:val="0"/>
          <w:sz w:val="44"/>
          <w:szCs w:val="44"/>
        </w:rPr>
      </w:pPr>
    </w:p>
    <w:tbl>
      <w:tblPr>
        <w:tblStyle w:val="7"/>
        <w:tblW w:w="8522" w:type="dxa"/>
        <w:tblInd w:w="0" w:type="dxa"/>
        <w:tblLayout w:type="fixed"/>
        <w:tblCellMar>
          <w:top w:w="0" w:type="dxa"/>
          <w:left w:w="108" w:type="dxa"/>
          <w:bottom w:w="0" w:type="dxa"/>
          <w:right w:w="108" w:type="dxa"/>
        </w:tblCellMar>
      </w:tblPr>
      <w:tblGrid>
        <w:gridCol w:w="2661"/>
        <w:gridCol w:w="2125"/>
        <w:gridCol w:w="1539"/>
        <w:gridCol w:w="2197"/>
      </w:tblGrid>
      <w:tr>
        <w:tblPrEx>
          <w:tblLayout w:type="fixed"/>
          <w:tblCellMar>
            <w:top w:w="0" w:type="dxa"/>
            <w:left w:w="108" w:type="dxa"/>
            <w:bottom w:w="0" w:type="dxa"/>
            <w:right w:w="108" w:type="dxa"/>
          </w:tblCellMar>
        </w:tblPrEx>
        <w:trPr>
          <w:trHeight w:val="375" w:hRule="atLeast"/>
        </w:trPr>
        <w:tc>
          <w:tcPr>
            <w:tcW w:w="2661" w:type="dxa"/>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5861"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661"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5861"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661"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申报单位</w:t>
            </w:r>
          </w:p>
        </w:tc>
        <w:tc>
          <w:tcPr>
            <w:tcW w:w="5861"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661"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申报单位类别</w:t>
            </w:r>
          </w:p>
        </w:tc>
        <w:tc>
          <w:tcPr>
            <w:tcW w:w="5861" w:type="dxa"/>
            <w:gridSpan w:val="3"/>
            <w:tcBorders>
              <w:top w:val="single" w:color="auto" w:sz="4" w:space="0"/>
              <w:left w:val="nil"/>
              <w:bottom w:val="single" w:color="auto" w:sz="4" w:space="0"/>
              <w:right w:val="single" w:color="000000" w:sz="8"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专利权人□           专利受让人□   </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独占许可实施人□     排他许可实施人□</w:t>
            </w:r>
          </w:p>
        </w:tc>
      </w:tr>
      <w:tr>
        <w:tblPrEx>
          <w:tblLayout w:type="fixed"/>
          <w:tblCellMar>
            <w:top w:w="0" w:type="dxa"/>
            <w:left w:w="108" w:type="dxa"/>
            <w:bottom w:w="0" w:type="dxa"/>
            <w:right w:w="108" w:type="dxa"/>
          </w:tblCellMar>
        </w:tblPrEx>
        <w:trPr>
          <w:trHeight w:val="375" w:hRule="atLeast"/>
        </w:trPr>
        <w:tc>
          <w:tcPr>
            <w:tcW w:w="2661"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专利权人（专利受让人、独占许可、排他许可实施人）</w:t>
            </w:r>
          </w:p>
        </w:tc>
        <w:tc>
          <w:tcPr>
            <w:tcW w:w="5861"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661"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（主要贡献人）</w:t>
            </w:r>
          </w:p>
        </w:tc>
        <w:tc>
          <w:tcPr>
            <w:tcW w:w="5861"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661"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通讯地址/邮编</w:t>
            </w:r>
          </w:p>
        </w:tc>
        <w:tc>
          <w:tcPr>
            <w:tcW w:w="5861"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661"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联系人1</w:t>
            </w:r>
          </w:p>
        </w:tc>
        <w:tc>
          <w:tcPr>
            <w:tcW w:w="2125"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153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661"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2125"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153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2661"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联系人2</w:t>
            </w:r>
          </w:p>
        </w:tc>
        <w:tc>
          <w:tcPr>
            <w:tcW w:w="2125"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153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661"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2125"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153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Times New Roman" w:hAnsi="Times New Roman" w:eastAsia="方正小标宋简体" w:cs="Times New Roman"/>
          <w:b/>
          <w:sz w:val="44"/>
          <w:szCs w:val="24"/>
        </w:rPr>
      </w:pPr>
      <w:r>
        <w:rPr>
          <w:rFonts w:ascii="Times New Roman" w:hAnsi="Times New Roman" w:eastAsia="方正小标宋简体" w:cs="Times New Roman"/>
          <w:sz w:val="44"/>
          <w:szCs w:val="24"/>
        </w:rPr>
        <w:br w:type="page"/>
      </w:r>
      <w:r>
        <w:rPr>
          <w:rFonts w:hint="eastAsia" w:ascii="Times New Roman" w:hAnsi="Times New Roman" w:eastAsia="方正小标宋简体" w:cs="Times New Roman"/>
          <w:b/>
          <w:sz w:val="44"/>
          <w:szCs w:val="24"/>
        </w:rPr>
        <w:t>二、专利质量评价材料</w:t>
      </w:r>
    </w:p>
    <w:p>
      <w:pPr>
        <w:jc w:val="center"/>
        <w:rPr>
          <w:rFonts w:ascii="Times New Roman" w:hAnsi="Times New Roman" w:eastAsia="方正小标宋简体" w:cs="Times New Roman"/>
          <w:sz w:val="44"/>
          <w:szCs w:val="2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4" w:hRule="atLeast"/>
          <w:jc w:val="center"/>
        </w:trPr>
        <w:tc>
          <w:tcPr>
            <w:tcW w:w="9068" w:type="dxa"/>
          </w:tcPr>
          <w:p>
            <w:pPr>
              <w:spacing w:line="360" w:lineRule="auto"/>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（一）文本质量</w:t>
            </w:r>
          </w:p>
          <w:p>
            <w:pPr>
              <w:spacing w:line="360" w:lineRule="auto"/>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请说明授权文本中的图片或者照片是否清楚完整。</w:t>
            </w: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2" w:hRule="atLeast"/>
          <w:jc w:val="center"/>
        </w:trPr>
        <w:tc>
          <w:tcPr>
            <w:tcW w:w="9068" w:type="dxa"/>
          </w:tcPr>
          <w:p>
            <w:pPr>
              <w:spacing w:line="360" w:lineRule="auto"/>
              <w:ind w:firstLine="482" w:firstLineChars="200"/>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（二）设计要点的独特性</w:t>
            </w:r>
          </w:p>
          <w:p>
            <w:pPr>
              <w:spacing w:line="360" w:lineRule="auto"/>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结合参评项目的设计要点（造型、图形、色彩、材质等），对参评项目的设计理念、用途、功能进行详细说明，重点描述参评项目的独特性、美学效果、寓意表达、人机性、结构合理性、安全可靠性。</w:t>
            </w:r>
          </w:p>
        </w:tc>
      </w:tr>
    </w:tbl>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spacing w:line="360" w:lineRule="auto"/>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三、专利保护措施和成效评价材料</w:t>
      </w:r>
    </w:p>
    <w:p>
      <w:pPr>
        <w:spacing w:line="360" w:lineRule="auto"/>
        <w:jc w:val="center"/>
        <w:rPr>
          <w:rFonts w:ascii="Times New Roman" w:hAnsi="Times New Roman" w:eastAsia="方正小标宋简体" w:cs="Times New Roman"/>
          <w:sz w:val="44"/>
          <w:szCs w:val="24"/>
        </w:rPr>
      </w:pPr>
    </w:p>
    <w:tbl>
      <w:tblPr>
        <w:tblStyle w:val="7"/>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6" w:hRule="atLeast"/>
          <w:jc w:val="center"/>
        </w:trPr>
        <w:tc>
          <w:tcPr>
            <w:tcW w:w="8463" w:type="dxa"/>
          </w:tcPr>
          <w:p>
            <w:pPr>
              <w:spacing w:line="360" w:lineRule="auto"/>
              <w:ind w:firstLine="482" w:firstLineChars="200"/>
              <w:rPr>
                <w:rFonts w:ascii="Times New Roman" w:hAnsi="Times New Roman" w:eastAsia="仿宋_GB2312" w:cs="Times New Roman"/>
                <w:bCs/>
                <w:sz w:val="24"/>
                <w:szCs w:val="24"/>
              </w:rPr>
            </w:pPr>
            <w:r>
              <w:rPr>
                <w:rFonts w:hint="eastAsia" w:ascii="仿宋_GB2312" w:hAnsi="Times New Roman" w:eastAsia="仿宋_GB2312" w:cs="Times New Roman"/>
                <w:b/>
                <w:sz w:val="24"/>
                <w:szCs w:val="24"/>
              </w:rPr>
              <w:t>（一）专利保护：</w:t>
            </w:r>
            <w:r>
              <w:rPr>
                <w:rFonts w:hint="eastAsia" w:ascii="仿宋_GB2312" w:hAnsi="Times New Roman" w:eastAsia="仿宋_GB2312" w:cs="Times New Roman"/>
                <w:sz w:val="24"/>
                <w:szCs w:val="24"/>
              </w:rPr>
              <w:t>说明申报单位为获得市场竞争优势，在专利保护方面所采取的措施及成效，包括但不仅限于：</w:t>
            </w:r>
            <w:r>
              <w:rPr>
                <w:rFonts w:hint="eastAsia" w:ascii="Times New Roman" w:hAnsi="Times New Roman" w:eastAsia="仿宋_GB2312" w:cs="Times New Roman"/>
                <w:bCs/>
                <w:sz w:val="24"/>
                <w:szCs w:val="24"/>
              </w:rPr>
              <w:t>专利维权、国际申请、系列专利申请等情况。</w:t>
            </w: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9" w:hRule="atLeast"/>
          <w:jc w:val="center"/>
        </w:trPr>
        <w:tc>
          <w:tcPr>
            <w:tcW w:w="8463" w:type="dxa"/>
          </w:tcPr>
          <w:p>
            <w:pPr>
              <w:spacing w:line="360" w:lineRule="auto"/>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（二）制度建设及条件保障和执行情况</w:t>
            </w:r>
            <w:r>
              <w:rPr>
                <w:rFonts w:hint="eastAsia" w:ascii="仿宋_GB2312" w:hAnsi="Times New Roman" w:eastAsia="仿宋_GB2312" w:cs="Times New Roman"/>
                <w:sz w:val="24"/>
                <w:szCs w:val="24"/>
              </w:rPr>
              <w:t>：详细说明申报单位在与专利运用及保护有关的制度建设情况，条件保障措施和执行情况，以及知识产权标准化建设情况等。</w:t>
            </w: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tc>
      </w:tr>
    </w:tbl>
    <w:p>
      <w:pPr>
        <w:jc w:val="center"/>
        <w:rPr>
          <w:rFonts w:ascii="Times New Roman" w:hAnsi="Times New Roman" w:eastAsia="宋体" w:cs="Times New Roman"/>
          <w:szCs w:val="24"/>
        </w:rPr>
      </w:pPr>
    </w:p>
    <w:p>
      <w:pPr>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四、专利先进性评价材料</w:t>
      </w:r>
    </w:p>
    <w:tbl>
      <w:tblPr>
        <w:tblStyle w:val="7"/>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50" w:hRule="atLeast"/>
          <w:jc w:val="center"/>
        </w:trPr>
        <w:tc>
          <w:tcPr>
            <w:tcW w:w="8463" w:type="dxa"/>
          </w:tcPr>
          <w:p>
            <w:pPr>
              <w:spacing w:line="360" w:lineRule="auto"/>
              <w:ind w:firstLine="482" w:firstLineChars="200"/>
              <w:rPr>
                <w:rFonts w:ascii="Times New Roman" w:hAnsi="Times New Roman" w:eastAsia="仿宋_GB2312" w:cs="Times New Roman"/>
                <w:sz w:val="24"/>
                <w:szCs w:val="24"/>
              </w:rPr>
            </w:pPr>
            <w:r>
              <w:rPr>
                <w:rFonts w:hint="eastAsia" w:ascii="仿宋_GB2312" w:hAnsi="Times New Roman" w:eastAsia="仿宋_GB2312" w:cs="Times New Roman"/>
                <w:b/>
                <w:sz w:val="24"/>
                <w:szCs w:val="24"/>
              </w:rPr>
              <w:t>（一）表达的设计理念及其引领作用</w:t>
            </w:r>
          </w:p>
          <w:p>
            <w:pPr>
              <w:spacing w:line="360" w:lineRule="auto"/>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请说明该外观设计专利表达的设计理念以及对引领设计趋势和推动行业发展的作用。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512" w:hRule="atLeast"/>
          <w:jc w:val="center"/>
        </w:trPr>
        <w:tc>
          <w:tcPr>
            <w:tcW w:w="8463" w:type="dxa"/>
          </w:tcPr>
          <w:p>
            <w:pPr>
              <w:spacing w:line="360" w:lineRule="auto"/>
              <w:ind w:firstLine="482" w:firstLineChars="200"/>
              <w:rPr>
                <w:rFonts w:ascii="Times New Roman" w:hAnsi="Times New Roman" w:eastAsia="仿宋_GB2312" w:cs="Times New Roman"/>
                <w:bCs/>
                <w:sz w:val="24"/>
                <w:szCs w:val="24"/>
              </w:rPr>
            </w:pPr>
            <w:r>
              <w:rPr>
                <w:rFonts w:hint="eastAsia" w:ascii="仿宋_GB2312" w:hAnsi="Times New Roman" w:eastAsia="仿宋_GB2312" w:cs="Times New Roman"/>
                <w:b/>
                <w:sz w:val="24"/>
                <w:szCs w:val="24"/>
              </w:rPr>
              <w:t>（二）功能性，产品质量、安全性、人机性及环保效果等</w:t>
            </w: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p>
            <w:pPr>
              <w:spacing w:line="360" w:lineRule="auto"/>
              <w:ind w:firstLine="482" w:firstLineChars="200"/>
              <w:rPr>
                <w:rFonts w:ascii="仿宋_GB2312" w:hAnsi="Times New Roman" w:eastAsia="仿宋_GB2312" w:cs="Times New Roman"/>
                <w:b/>
                <w:sz w:val="24"/>
                <w:szCs w:val="24"/>
              </w:rPr>
            </w:pPr>
          </w:p>
        </w:tc>
      </w:tr>
    </w:tbl>
    <w:p>
      <w:pPr>
        <w:spacing w:line="360" w:lineRule="auto"/>
        <w:ind w:firstLine="880" w:firstLineChars="200"/>
        <w:rPr>
          <w:rFonts w:ascii="Times New Roman" w:hAnsi="Times New Roman" w:eastAsia="方正小标宋简体" w:cs="Times New Roman"/>
          <w:sz w:val="44"/>
          <w:szCs w:val="24"/>
        </w:rPr>
      </w:pPr>
    </w:p>
    <w:p>
      <w:pPr>
        <w:spacing w:line="360" w:lineRule="auto"/>
        <w:ind w:firstLine="880" w:firstLineChars="200"/>
        <w:rPr>
          <w:rFonts w:ascii="Times New Roman" w:hAnsi="Times New Roman" w:eastAsia="方正小标宋简体" w:cs="Times New Roman"/>
          <w:sz w:val="44"/>
          <w:szCs w:val="24"/>
        </w:rPr>
      </w:pPr>
    </w:p>
    <w:p>
      <w:pPr>
        <w:spacing w:line="360" w:lineRule="auto"/>
        <w:ind w:firstLine="880" w:firstLineChars="200"/>
        <w:jc w:val="center"/>
        <w:rPr>
          <w:rFonts w:ascii="Times New Roman" w:hAnsi="Times New Roman" w:eastAsia="方正小标宋简体" w:cs="Times New Roman"/>
          <w:sz w:val="44"/>
          <w:szCs w:val="24"/>
        </w:rPr>
      </w:pPr>
      <w:r>
        <w:rPr>
          <w:rFonts w:hint="eastAsia" w:ascii="Times New Roman" w:hAnsi="Times New Roman" w:eastAsia="方正小标宋简体" w:cs="Times New Roman"/>
          <w:sz w:val="44"/>
          <w:szCs w:val="24"/>
        </w:rPr>
        <w:t>五、经济效益评价材料</w:t>
      </w:r>
    </w:p>
    <w:tbl>
      <w:tblPr>
        <w:tblStyle w:val="7"/>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1" w:hRule="atLeast"/>
          <w:jc w:val="center"/>
        </w:trPr>
        <w:tc>
          <w:tcPr>
            <w:tcW w:w="9155" w:type="dxa"/>
            <w:gridSpan w:val="7"/>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仿宋_GB2312" w:cs="Times New Roman"/>
                <w:sz w:val="24"/>
                <w:szCs w:val="24"/>
              </w:rPr>
            </w:pPr>
            <w:r>
              <w:rPr>
                <w:rFonts w:hint="eastAsia" w:ascii="仿宋_GB2312" w:hAnsi="Times New Roman" w:eastAsia="仿宋_GB2312" w:cs="Times New Roman"/>
                <w:b/>
                <w:sz w:val="24"/>
                <w:szCs w:val="24"/>
              </w:rPr>
              <w:t>（一）专利运用：</w:t>
            </w:r>
            <w:r>
              <w:rPr>
                <w:rFonts w:hint="eastAsia" w:ascii="仿宋_GB2312" w:hAnsi="Times New Roman" w:eastAsia="仿宋_GB2312" w:cs="Times New Roman"/>
                <w:sz w:val="24"/>
                <w:szCs w:val="24"/>
              </w:rPr>
              <w:t>说明申报单位为促进专利价值实现，在加快专利的有效实施、与企业研发和经营的有机相结合、提升市场竞争力等方面所采取的有效运用措施及成效，包括但不仅限于</w:t>
            </w:r>
            <w:r>
              <w:rPr>
                <w:rFonts w:hint="eastAsia" w:ascii="Times New Roman" w:hAnsi="Times New Roman" w:eastAsia="仿宋_GB2312" w:cs="Times New Roman"/>
                <w:sz w:val="24"/>
                <w:szCs w:val="24"/>
              </w:rPr>
              <w:t>自行实施（生产）、许可、出资、融资等情况。</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宋体" w:cs="Times New Roman"/>
                <w:b/>
                <w:szCs w:val="24"/>
              </w:rPr>
            </w:pPr>
            <w:r>
              <w:rPr>
                <w:rFonts w:hint="eastAsia" w:ascii="Times New Roman" w:hAnsi="Times New Roman" w:eastAsia="仿宋_GB2312" w:cs="Times New Roman"/>
                <w:b/>
                <w:sz w:val="24"/>
                <w:szCs w:val="24"/>
              </w:rPr>
              <w:t>（二）经济效益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时  间</w:t>
            </w:r>
          </w:p>
          <w:p>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项  目</w:t>
            </w:r>
          </w:p>
        </w:tc>
        <w:tc>
          <w:tcPr>
            <w:tcW w:w="3180"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实施日至</w:t>
            </w:r>
            <w:r>
              <w:rPr>
                <w:rFonts w:ascii="仿宋_GB2312" w:hAnsi="Times New Roman" w:eastAsia="仿宋_GB2312" w:cs="Times New Roman"/>
                <w:sz w:val="24"/>
                <w:szCs w:val="24"/>
              </w:rPr>
              <w:t>20</w:t>
            </w:r>
            <w:r>
              <w:rPr>
                <w:rFonts w:hint="eastAsia" w:ascii="仿宋_GB2312" w:hAnsi="Times New Roman" w:eastAsia="仿宋_GB2312" w:cs="Times New Roman"/>
                <w:sz w:val="24"/>
                <w:szCs w:val="24"/>
              </w:rPr>
              <w:t>18年底</w:t>
            </w:r>
          </w:p>
        </w:tc>
        <w:tc>
          <w:tcPr>
            <w:tcW w:w="3330"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2017年初至2018年底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产量</w:t>
            </w:r>
          </w:p>
        </w:tc>
        <w:tc>
          <w:tcPr>
            <w:tcW w:w="3180" w:type="dxa"/>
            <w:gridSpan w:val="3"/>
            <w:vAlign w:val="center"/>
          </w:tcPr>
          <w:p>
            <w:pPr>
              <w:spacing w:line="400" w:lineRule="exact"/>
              <w:jc w:val="center"/>
              <w:rPr>
                <w:rFonts w:ascii="仿宋_GB2312" w:hAnsi="Times New Roman" w:eastAsia="仿宋_GB2312" w:cs="Times New Roman"/>
                <w:sz w:val="24"/>
                <w:szCs w:val="24"/>
              </w:rPr>
            </w:pPr>
          </w:p>
        </w:tc>
        <w:tc>
          <w:tcPr>
            <w:tcW w:w="3330" w:type="dxa"/>
            <w:gridSpan w:val="3"/>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新增销售额（万元）</w:t>
            </w:r>
          </w:p>
        </w:tc>
        <w:tc>
          <w:tcPr>
            <w:tcW w:w="3180" w:type="dxa"/>
            <w:gridSpan w:val="3"/>
            <w:vAlign w:val="center"/>
          </w:tcPr>
          <w:p>
            <w:pPr>
              <w:spacing w:line="400" w:lineRule="exact"/>
              <w:jc w:val="center"/>
              <w:rPr>
                <w:rFonts w:ascii="仿宋_GB2312" w:hAnsi="Times New Roman" w:eastAsia="仿宋_GB2312" w:cs="Times New Roman"/>
                <w:sz w:val="24"/>
                <w:szCs w:val="24"/>
              </w:rPr>
            </w:pPr>
          </w:p>
        </w:tc>
        <w:tc>
          <w:tcPr>
            <w:tcW w:w="3330" w:type="dxa"/>
            <w:gridSpan w:val="3"/>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新增利润（万元）</w:t>
            </w:r>
          </w:p>
        </w:tc>
        <w:tc>
          <w:tcPr>
            <w:tcW w:w="3180" w:type="dxa"/>
            <w:gridSpan w:val="3"/>
            <w:vAlign w:val="center"/>
          </w:tcPr>
          <w:p>
            <w:pPr>
              <w:spacing w:line="400" w:lineRule="exact"/>
              <w:jc w:val="center"/>
              <w:rPr>
                <w:rFonts w:ascii="仿宋_GB2312" w:hAnsi="Times New Roman" w:eastAsia="仿宋_GB2312" w:cs="Times New Roman"/>
                <w:sz w:val="24"/>
                <w:szCs w:val="24"/>
              </w:rPr>
            </w:pPr>
          </w:p>
        </w:tc>
        <w:tc>
          <w:tcPr>
            <w:tcW w:w="3330" w:type="dxa"/>
            <w:gridSpan w:val="3"/>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新增出口额（万元）</w:t>
            </w:r>
          </w:p>
        </w:tc>
        <w:tc>
          <w:tcPr>
            <w:tcW w:w="3180" w:type="dxa"/>
            <w:gridSpan w:val="3"/>
            <w:vAlign w:val="center"/>
          </w:tcPr>
          <w:p>
            <w:pPr>
              <w:spacing w:line="400" w:lineRule="exact"/>
              <w:jc w:val="center"/>
              <w:rPr>
                <w:rFonts w:ascii="仿宋_GB2312" w:hAnsi="Times New Roman" w:eastAsia="仿宋_GB2312" w:cs="Times New Roman"/>
                <w:sz w:val="24"/>
                <w:szCs w:val="24"/>
              </w:rPr>
            </w:pPr>
          </w:p>
        </w:tc>
        <w:tc>
          <w:tcPr>
            <w:tcW w:w="3330" w:type="dxa"/>
            <w:gridSpan w:val="3"/>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ascii="Times New Roman" w:hAnsi="Times New Roman" w:eastAsia="仿宋_GB2312" w:cs="Times New Roman"/>
                <w:sz w:val="24"/>
                <w:szCs w:val="24"/>
              </w:rPr>
            </w:pPr>
            <w:r>
              <w:rPr>
                <w:rFonts w:hint="eastAsia" w:ascii="仿宋_GB2312" w:hAnsi="Times New Roman" w:eastAsia="仿宋_GB2312" w:cs="Times New Roman"/>
                <w:sz w:val="24"/>
                <w:szCs w:val="24"/>
              </w:rPr>
              <w:t>所有经济效益说明（请详细说明经济效益计算过程）：（500字以内）</w:t>
            </w: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专利许可情况</w:t>
            </w:r>
            <w:r>
              <w:rPr>
                <w:rFonts w:hint="eastAsia" w:ascii="仿宋_GB2312" w:hAnsi="Times New Roman" w:eastAsia="仿宋_GB2312" w:cs="Times New Roman"/>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被许可单位</w:t>
            </w:r>
          </w:p>
        </w:tc>
        <w:tc>
          <w:tcPr>
            <w:tcW w:w="1260" w:type="dxa"/>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许可金额</w:t>
            </w:r>
          </w:p>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（万元）</w:t>
            </w:r>
          </w:p>
        </w:tc>
        <w:tc>
          <w:tcPr>
            <w:tcW w:w="1739" w:type="dxa"/>
            <w:gridSpan w:val="2"/>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至</w:t>
            </w:r>
            <w:r>
              <w:rPr>
                <w:rFonts w:ascii="仿宋_GB2312" w:hAnsi="Times New Roman" w:eastAsia="仿宋_GB2312" w:cs="Times New Roman"/>
                <w:sz w:val="24"/>
                <w:szCs w:val="24"/>
              </w:rPr>
              <w:t>20</w:t>
            </w:r>
            <w:r>
              <w:rPr>
                <w:rFonts w:hint="eastAsia" w:ascii="仿宋_GB2312" w:hAnsi="Times New Roman" w:eastAsia="仿宋_GB2312" w:cs="Times New Roman"/>
                <w:sz w:val="24"/>
                <w:szCs w:val="24"/>
              </w:rPr>
              <w:t>18年底许可收入（万元）</w:t>
            </w:r>
          </w:p>
        </w:tc>
        <w:tc>
          <w:tcPr>
            <w:tcW w:w="1247" w:type="dxa"/>
            <w:tcBorders>
              <w:bottom w:val="single" w:color="auto" w:sz="4" w:space="0"/>
            </w:tcBorders>
            <w:vAlign w:val="center"/>
          </w:tcPr>
          <w:p>
            <w:pPr>
              <w:spacing w:line="400" w:lineRule="exact"/>
              <w:jc w:val="center"/>
              <w:rPr>
                <w:rFonts w:ascii="仿宋_GB2312" w:hAnsi="Times New Roman" w:eastAsia="仿宋_GB2312" w:cs="Times New Roman"/>
                <w:b/>
                <w:iCs/>
                <w:sz w:val="24"/>
                <w:szCs w:val="24"/>
              </w:rPr>
            </w:pPr>
            <w:r>
              <w:rPr>
                <w:rFonts w:hint="eastAsia" w:ascii="仿宋_GB2312" w:hAnsi="Times New Roman" w:eastAsia="仿宋_GB2312" w:cs="Times New Roman"/>
                <w:sz w:val="24"/>
                <w:szCs w:val="24"/>
              </w:rPr>
              <w:t>许可种类</w:t>
            </w:r>
            <w:r>
              <w:rPr>
                <w:rFonts w:ascii="仿宋_GB2312" w:hAnsi="Times New Roman" w:eastAsia="仿宋_GB2312" w:cs="Times New Roman"/>
                <w:sz w:val="24"/>
                <w:szCs w:val="24"/>
                <w:vertAlign w:val="superscript"/>
              </w:rPr>
              <w:footnoteReference w:id="2"/>
            </w:r>
          </w:p>
        </w:tc>
        <w:tc>
          <w:tcPr>
            <w:tcW w:w="1424" w:type="dxa"/>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szCs w:val="24"/>
              </w:rPr>
            </w:pPr>
          </w:p>
        </w:tc>
        <w:tc>
          <w:tcPr>
            <w:tcW w:w="1260" w:type="dxa"/>
            <w:vAlign w:val="center"/>
          </w:tcPr>
          <w:p>
            <w:pPr>
              <w:spacing w:line="400" w:lineRule="exact"/>
              <w:jc w:val="center"/>
              <w:rPr>
                <w:rFonts w:ascii="仿宋_GB2312" w:hAnsi="Times New Roman" w:eastAsia="仿宋_GB2312" w:cs="Times New Roman"/>
                <w:sz w:val="24"/>
                <w:szCs w:val="24"/>
              </w:rPr>
            </w:pPr>
          </w:p>
        </w:tc>
        <w:tc>
          <w:tcPr>
            <w:tcW w:w="1739" w:type="dxa"/>
            <w:gridSpan w:val="2"/>
            <w:vAlign w:val="center"/>
          </w:tcPr>
          <w:p>
            <w:pPr>
              <w:spacing w:line="400" w:lineRule="exact"/>
              <w:jc w:val="center"/>
              <w:rPr>
                <w:rFonts w:ascii="仿宋_GB2312" w:hAnsi="Times New Roman" w:eastAsia="仿宋_GB2312" w:cs="Times New Roman"/>
                <w:sz w:val="24"/>
                <w:szCs w:val="24"/>
              </w:rPr>
            </w:pPr>
          </w:p>
        </w:tc>
        <w:tc>
          <w:tcPr>
            <w:tcW w:w="1247" w:type="dxa"/>
            <w:vAlign w:val="center"/>
          </w:tcPr>
          <w:p>
            <w:pPr>
              <w:spacing w:line="400" w:lineRule="exact"/>
              <w:jc w:val="center"/>
              <w:rPr>
                <w:rFonts w:ascii="仿宋_GB2312" w:hAnsi="Times New Roman" w:eastAsia="仿宋_GB2312" w:cs="Times New Roman"/>
                <w:sz w:val="24"/>
                <w:szCs w:val="24"/>
              </w:rPr>
            </w:pPr>
          </w:p>
        </w:tc>
        <w:tc>
          <w:tcPr>
            <w:tcW w:w="1424" w:type="dxa"/>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szCs w:val="24"/>
              </w:rPr>
            </w:pPr>
          </w:p>
        </w:tc>
        <w:tc>
          <w:tcPr>
            <w:tcW w:w="1260" w:type="dxa"/>
            <w:vAlign w:val="center"/>
          </w:tcPr>
          <w:p>
            <w:pPr>
              <w:spacing w:line="400" w:lineRule="exact"/>
              <w:jc w:val="center"/>
              <w:rPr>
                <w:rFonts w:ascii="仿宋_GB2312" w:hAnsi="Times New Roman" w:eastAsia="仿宋_GB2312" w:cs="Times New Roman"/>
                <w:sz w:val="24"/>
                <w:szCs w:val="24"/>
              </w:rPr>
            </w:pPr>
          </w:p>
        </w:tc>
        <w:tc>
          <w:tcPr>
            <w:tcW w:w="1739" w:type="dxa"/>
            <w:gridSpan w:val="2"/>
            <w:vAlign w:val="center"/>
          </w:tcPr>
          <w:p>
            <w:pPr>
              <w:spacing w:line="400" w:lineRule="exact"/>
              <w:jc w:val="center"/>
              <w:rPr>
                <w:rFonts w:ascii="仿宋_GB2312" w:hAnsi="Times New Roman" w:eastAsia="仿宋_GB2312" w:cs="Times New Roman"/>
                <w:sz w:val="24"/>
                <w:szCs w:val="24"/>
              </w:rPr>
            </w:pPr>
          </w:p>
        </w:tc>
        <w:tc>
          <w:tcPr>
            <w:tcW w:w="1247" w:type="dxa"/>
            <w:vAlign w:val="center"/>
          </w:tcPr>
          <w:p>
            <w:pPr>
              <w:spacing w:line="400" w:lineRule="exact"/>
              <w:jc w:val="center"/>
              <w:rPr>
                <w:rFonts w:ascii="仿宋_GB2312" w:hAnsi="Times New Roman" w:eastAsia="仿宋_GB2312" w:cs="Times New Roman"/>
                <w:sz w:val="24"/>
                <w:szCs w:val="24"/>
              </w:rPr>
            </w:pPr>
          </w:p>
        </w:tc>
        <w:tc>
          <w:tcPr>
            <w:tcW w:w="1424" w:type="dxa"/>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szCs w:val="24"/>
              </w:rPr>
            </w:pPr>
          </w:p>
        </w:tc>
        <w:tc>
          <w:tcPr>
            <w:tcW w:w="1260" w:type="dxa"/>
            <w:vAlign w:val="center"/>
          </w:tcPr>
          <w:p>
            <w:pPr>
              <w:spacing w:line="400" w:lineRule="exact"/>
              <w:jc w:val="center"/>
              <w:rPr>
                <w:rFonts w:ascii="仿宋_GB2312" w:hAnsi="Times New Roman" w:eastAsia="仿宋_GB2312" w:cs="Times New Roman"/>
                <w:sz w:val="24"/>
                <w:szCs w:val="24"/>
              </w:rPr>
            </w:pPr>
          </w:p>
        </w:tc>
        <w:tc>
          <w:tcPr>
            <w:tcW w:w="1739" w:type="dxa"/>
            <w:gridSpan w:val="2"/>
            <w:vAlign w:val="center"/>
          </w:tcPr>
          <w:p>
            <w:pPr>
              <w:spacing w:line="400" w:lineRule="exact"/>
              <w:jc w:val="center"/>
              <w:rPr>
                <w:rFonts w:ascii="仿宋_GB2312" w:hAnsi="Times New Roman" w:eastAsia="仿宋_GB2312" w:cs="Times New Roman"/>
                <w:sz w:val="24"/>
                <w:szCs w:val="24"/>
              </w:rPr>
            </w:pPr>
          </w:p>
        </w:tc>
        <w:tc>
          <w:tcPr>
            <w:tcW w:w="1247" w:type="dxa"/>
            <w:vAlign w:val="center"/>
          </w:tcPr>
          <w:p>
            <w:pPr>
              <w:spacing w:line="400" w:lineRule="exact"/>
              <w:jc w:val="center"/>
              <w:rPr>
                <w:rFonts w:ascii="仿宋_GB2312" w:hAnsi="Times New Roman" w:eastAsia="仿宋_GB2312" w:cs="Times New Roman"/>
                <w:sz w:val="24"/>
                <w:szCs w:val="24"/>
              </w:rPr>
            </w:pPr>
          </w:p>
        </w:tc>
        <w:tc>
          <w:tcPr>
            <w:tcW w:w="1424" w:type="dxa"/>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szCs w:val="24"/>
              </w:rPr>
            </w:pPr>
          </w:p>
        </w:tc>
        <w:tc>
          <w:tcPr>
            <w:tcW w:w="1260" w:type="dxa"/>
            <w:vAlign w:val="center"/>
          </w:tcPr>
          <w:p>
            <w:pPr>
              <w:spacing w:line="400" w:lineRule="exact"/>
              <w:jc w:val="center"/>
              <w:rPr>
                <w:rFonts w:ascii="仿宋_GB2312" w:hAnsi="Times New Roman" w:eastAsia="仿宋_GB2312" w:cs="Times New Roman"/>
                <w:sz w:val="24"/>
                <w:szCs w:val="24"/>
              </w:rPr>
            </w:pPr>
          </w:p>
        </w:tc>
        <w:tc>
          <w:tcPr>
            <w:tcW w:w="1739" w:type="dxa"/>
            <w:gridSpan w:val="2"/>
            <w:vAlign w:val="center"/>
          </w:tcPr>
          <w:p>
            <w:pPr>
              <w:spacing w:line="400" w:lineRule="exact"/>
              <w:jc w:val="center"/>
              <w:rPr>
                <w:rFonts w:ascii="仿宋_GB2312" w:hAnsi="Times New Roman" w:eastAsia="仿宋_GB2312" w:cs="Times New Roman"/>
                <w:sz w:val="24"/>
                <w:szCs w:val="24"/>
              </w:rPr>
            </w:pPr>
          </w:p>
        </w:tc>
        <w:tc>
          <w:tcPr>
            <w:tcW w:w="1247" w:type="dxa"/>
            <w:vAlign w:val="center"/>
          </w:tcPr>
          <w:p>
            <w:pPr>
              <w:spacing w:line="400" w:lineRule="exact"/>
              <w:jc w:val="center"/>
              <w:rPr>
                <w:rFonts w:ascii="仿宋_GB2312" w:hAnsi="Times New Roman" w:eastAsia="仿宋_GB2312" w:cs="Times New Roman"/>
                <w:sz w:val="24"/>
                <w:szCs w:val="24"/>
              </w:rPr>
            </w:pPr>
          </w:p>
        </w:tc>
        <w:tc>
          <w:tcPr>
            <w:tcW w:w="1424" w:type="dxa"/>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sz w:val="24"/>
                <w:szCs w:val="24"/>
              </w:rPr>
            </w:pPr>
          </w:p>
        </w:tc>
        <w:tc>
          <w:tcPr>
            <w:tcW w:w="1260" w:type="dxa"/>
            <w:vAlign w:val="center"/>
          </w:tcPr>
          <w:p>
            <w:pPr>
              <w:spacing w:line="400" w:lineRule="exact"/>
              <w:jc w:val="center"/>
              <w:rPr>
                <w:rFonts w:ascii="仿宋_GB2312" w:hAnsi="Times New Roman" w:eastAsia="仿宋_GB2312" w:cs="Times New Roman"/>
                <w:sz w:val="24"/>
                <w:szCs w:val="24"/>
              </w:rPr>
            </w:pPr>
          </w:p>
        </w:tc>
        <w:tc>
          <w:tcPr>
            <w:tcW w:w="1739" w:type="dxa"/>
            <w:gridSpan w:val="2"/>
            <w:vAlign w:val="center"/>
          </w:tcPr>
          <w:p>
            <w:pPr>
              <w:spacing w:line="400" w:lineRule="exact"/>
              <w:jc w:val="center"/>
              <w:rPr>
                <w:rFonts w:ascii="仿宋_GB2312" w:hAnsi="Times New Roman" w:eastAsia="仿宋_GB2312" w:cs="Times New Roman"/>
                <w:sz w:val="24"/>
                <w:szCs w:val="24"/>
              </w:rPr>
            </w:pPr>
          </w:p>
        </w:tc>
        <w:tc>
          <w:tcPr>
            <w:tcW w:w="1247" w:type="dxa"/>
            <w:vAlign w:val="center"/>
          </w:tcPr>
          <w:p>
            <w:pPr>
              <w:spacing w:line="400" w:lineRule="exact"/>
              <w:jc w:val="center"/>
              <w:rPr>
                <w:rFonts w:ascii="仿宋_GB2312" w:hAnsi="Times New Roman" w:eastAsia="仿宋_GB2312" w:cs="Times New Roman"/>
                <w:sz w:val="24"/>
                <w:szCs w:val="24"/>
              </w:rPr>
            </w:pPr>
          </w:p>
        </w:tc>
        <w:tc>
          <w:tcPr>
            <w:tcW w:w="1424" w:type="dxa"/>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hAnsi="Times New Roman" w:eastAsia="仿宋_GB2312" w:cs="Times New Roman"/>
                <w:color w:val="FF0000"/>
                <w:sz w:val="24"/>
                <w:szCs w:val="24"/>
              </w:rPr>
            </w:pPr>
            <w:r>
              <w:rPr>
                <w:rFonts w:hint="eastAsia" w:ascii="仿宋_GB2312" w:hAnsi="Times New Roman" w:eastAsia="仿宋_GB2312" w:cs="Times New Roman"/>
                <w:sz w:val="24"/>
                <w:szCs w:val="24"/>
              </w:rPr>
              <w:t>合计（万元）</w:t>
            </w:r>
          </w:p>
        </w:tc>
        <w:tc>
          <w:tcPr>
            <w:tcW w:w="1260" w:type="dxa"/>
            <w:vAlign w:val="center"/>
          </w:tcPr>
          <w:p>
            <w:pPr>
              <w:spacing w:line="400" w:lineRule="exact"/>
              <w:jc w:val="center"/>
              <w:rPr>
                <w:rFonts w:ascii="仿宋_GB2312" w:hAnsi="Times New Roman" w:eastAsia="仿宋_GB2312" w:cs="Times New Roman"/>
                <w:sz w:val="24"/>
                <w:szCs w:val="24"/>
              </w:rPr>
            </w:pPr>
          </w:p>
        </w:tc>
        <w:tc>
          <w:tcPr>
            <w:tcW w:w="1739" w:type="dxa"/>
            <w:gridSpan w:val="2"/>
            <w:vAlign w:val="center"/>
          </w:tcPr>
          <w:p>
            <w:pPr>
              <w:spacing w:line="400" w:lineRule="exact"/>
              <w:jc w:val="center"/>
              <w:rPr>
                <w:rFonts w:ascii="仿宋_GB2312" w:hAnsi="Times New Roman" w:eastAsia="仿宋_GB2312" w:cs="Times New Roman"/>
                <w:sz w:val="24"/>
                <w:szCs w:val="24"/>
              </w:rPr>
            </w:pPr>
          </w:p>
        </w:tc>
        <w:tc>
          <w:tcPr>
            <w:tcW w:w="1247" w:type="dxa"/>
            <w:vAlign w:val="center"/>
          </w:tcPr>
          <w:p>
            <w:pPr>
              <w:spacing w:line="400" w:lineRule="exact"/>
              <w:jc w:val="center"/>
              <w:rPr>
                <w:rFonts w:ascii="仿宋_GB2312" w:hAnsi="Times New Roman" w:eastAsia="仿宋_GB2312" w:cs="Times New Roman"/>
                <w:sz w:val="24"/>
                <w:szCs w:val="24"/>
              </w:rPr>
            </w:pPr>
          </w:p>
        </w:tc>
        <w:tc>
          <w:tcPr>
            <w:tcW w:w="1424" w:type="dxa"/>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专利出资情况</w:t>
            </w:r>
            <w:r>
              <w:rPr>
                <w:rFonts w:hint="eastAsia" w:ascii="仿宋_GB2312" w:hAnsi="Times New Roman" w:eastAsia="仿宋_GB2312" w:cs="Times New Roman"/>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单位名称</w:t>
            </w:r>
          </w:p>
        </w:tc>
        <w:tc>
          <w:tcPr>
            <w:tcW w:w="4410" w:type="dxa"/>
            <w:gridSpan w:val="4"/>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合计（万元）</w:t>
            </w: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专利融资情况</w:t>
            </w:r>
            <w:r>
              <w:rPr>
                <w:rFonts w:hint="eastAsia" w:ascii="仿宋_GB2312" w:hAnsi="Times New Roman" w:eastAsia="仿宋_GB2312" w:cs="Times New Roman"/>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单位名称</w:t>
            </w:r>
          </w:p>
        </w:tc>
        <w:tc>
          <w:tcPr>
            <w:tcW w:w="4410" w:type="dxa"/>
            <w:gridSpan w:val="4"/>
            <w:tcBorders>
              <w:bottom w:val="single" w:color="auto" w:sz="4" w:space="0"/>
            </w:tcBorders>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合计（万元）</w:t>
            </w:r>
          </w:p>
        </w:tc>
        <w:tc>
          <w:tcPr>
            <w:tcW w:w="4410" w:type="dxa"/>
            <w:gridSpan w:val="4"/>
            <w:vAlign w:val="center"/>
          </w:tcPr>
          <w:p>
            <w:pPr>
              <w:spacing w:line="400" w:lineRule="exact"/>
              <w:jc w:val="center"/>
              <w:rPr>
                <w:rFonts w:ascii="仿宋_GB2312" w:hAnsi="Times New Roman" w:eastAsia="仿宋_GB2312" w:cs="Times New Roman"/>
                <w:sz w:val="24"/>
                <w:szCs w:val="24"/>
              </w:rPr>
            </w:pPr>
          </w:p>
        </w:tc>
      </w:tr>
    </w:tbl>
    <w:p>
      <w:pPr>
        <w:jc w:val="center"/>
        <w:rPr>
          <w:rFonts w:ascii="Times New Roman" w:hAnsi="Times New Roman" w:eastAsia="方正小标宋简体" w:cs="Times New Roman"/>
          <w:b/>
          <w:sz w:val="44"/>
          <w:szCs w:val="24"/>
        </w:rPr>
      </w:pPr>
      <w:r>
        <w:rPr>
          <w:rFonts w:ascii="Times New Roman" w:hAnsi="Times New Roman" w:eastAsia="方正小标宋简体" w:cs="Times New Roman"/>
          <w:b/>
          <w:sz w:val="44"/>
          <w:szCs w:val="24"/>
        </w:rPr>
        <w:br w:type="page"/>
      </w:r>
      <w:r>
        <w:rPr>
          <w:rFonts w:hint="eastAsia" w:ascii="Times New Roman" w:hAnsi="Times New Roman" w:eastAsia="方正小标宋简体" w:cs="Times New Roman"/>
          <w:b/>
          <w:sz w:val="44"/>
          <w:szCs w:val="24"/>
        </w:rPr>
        <w:t>六、社会效益评价材料</w:t>
      </w:r>
    </w:p>
    <w:p>
      <w:pPr>
        <w:jc w:val="center"/>
        <w:rPr>
          <w:rFonts w:ascii="Times New Roman" w:hAnsi="Times New Roman" w:eastAsia="方正小标宋简体" w:cs="Times New Roman"/>
          <w:b/>
          <w:sz w:val="44"/>
          <w:szCs w:val="2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0" w:hRule="atLeast"/>
          <w:jc w:val="center"/>
        </w:trPr>
        <w:tc>
          <w:tcPr>
            <w:tcW w:w="9068" w:type="dxa"/>
          </w:tcPr>
          <w:p>
            <w:pPr>
              <w:spacing w:line="360" w:lineRule="auto"/>
              <w:ind w:firstLine="482" w:firstLineChars="200"/>
              <w:rPr>
                <w:rFonts w:ascii="仿宋_GB2312" w:hAnsi="Times New Roman" w:eastAsia="仿宋_GB2312" w:cs="Times New Roman"/>
                <w:color w:val="FF0000"/>
                <w:sz w:val="24"/>
                <w:szCs w:val="24"/>
              </w:rPr>
            </w:pPr>
            <w:r>
              <w:rPr>
                <w:rFonts w:hint="eastAsia" w:ascii="仿宋_GB2312" w:hAnsi="Times New Roman" w:eastAsia="仿宋_GB2312" w:cs="Times New Roman"/>
                <w:b/>
                <w:sz w:val="24"/>
                <w:szCs w:val="24"/>
              </w:rPr>
              <w:t>（一）社会效益状况</w:t>
            </w:r>
          </w:p>
          <w:p>
            <w:pPr>
              <w:spacing w:line="360" w:lineRule="auto"/>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详细说明参评项目对树立企业的良好形象、引领消费习惯、提高人民物质文化生活水平等方面所起的作用。如能采取定量方法说明的均需有具体数字。</w:t>
            </w:r>
          </w:p>
          <w:p>
            <w:pPr>
              <w:spacing w:line="360" w:lineRule="auto"/>
              <w:ind w:firstLine="480" w:firstLineChars="20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4" w:hRule="atLeast"/>
          <w:jc w:val="center"/>
        </w:trPr>
        <w:tc>
          <w:tcPr>
            <w:tcW w:w="9068" w:type="dxa"/>
          </w:tcPr>
          <w:p>
            <w:pPr>
              <w:spacing w:line="360" w:lineRule="auto"/>
              <w:ind w:firstLine="482" w:firstLineChars="200"/>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（二）对企业品牌成长影响情况</w:t>
            </w:r>
          </w:p>
          <w:p>
            <w:pPr>
              <w:spacing w:line="360" w:lineRule="auto"/>
              <w:ind w:firstLine="480" w:firstLineChars="200"/>
              <w:rPr>
                <w:rFonts w:ascii="仿宋_GB2312" w:hAnsi="Times New Roman" w:eastAsia="仿宋_GB2312" w:cs="Times New Roman"/>
                <w:b/>
                <w:sz w:val="24"/>
                <w:szCs w:val="24"/>
              </w:rPr>
            </w:pPr>
            <w:r>
              <w:rPr>
                <w:rFonts w:hint="eastAsia" w:ascii="仿宋_GB2312" w:hAnsi="Times New Roman" w:eastAsia="仿宋_GB2312" w:cs="Times New Roman"/>
                <w:sz w:val="24"/>
                <w:szCs w:val="24"/>
              </w:rPr>
              <w:t>详细说明参评项目对提高产品附加值和品牌价值的贡献；</w:t>
            </w:r>
            <w:r>
              <w:rPr>
                <w:rFonts w:ascii="仿宋_GB2312" w:hAnsi="Times New Roman" w:eastAsia="仿宋_GB2312" w:cs="Times New Roman"/>
                <w:b/>
                <w:sz w:val="24"/>
                <w:szCs w:val="24"/>
              </w:rPr>
              <w:t xml:space="preserve"> </w:t>
            </w:r>
          </w:p>
        </w:tc>
      </w:tr>
    </w:tbl>
    <w:p>
      <w:pPr>
        <w:jc w:val="center"/>
        <w:rPr>
          <w:rFonts w:ascii="Times New Roman" w:hAnsi="Times New Roman" w:eastAsia="方正小标宋简体" w:cs="Times New Roman"/>
          <w:b/>
          <w:sz w:val="44"/>
          <w:szCs w:val="24"/>
        </w:rPr>
      </w:pPr>
    </w:p>
    <w:p>
      <w:pPr>
        <w:jc w:val="center"/>
        <w:rPr>
          <w:rFonts w:ascii="Times New Roman" w:hAnsi="Times New Roman" w:eastAsia="方正小标宋简体" w:cs="Times New Roman"/>
          <w:b/>
          <w:sz w:val="44"/>
          <w:szCs w:val="24"/>
        </w:rPr>
      </w:pPr>
    </w:p>
    <w:p>
      <w:pPr>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七、其它情况</w:t>
      </w:r>
    </w:p>
    <w:p>
      <w:pPr>
        <w:jc w:val="center"/>
        <w:rPr>
          <w:rFonts w:ascii="Times New Roman" w:hAnsi="Times New Roman" w:eastAsia="方正小标宋简体" w:cs="Times New Roman"/>
          <w:b/>
          <w:sz w:val="44"/>
          <w:szCs w:val="2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如获奖情况等。</w:t>
            </w:r>
            <w:r>
              <w:rPr>
                <w:rFonts w:hint="eastAsia" w:ascii="仿宋_GB2312" w:hAnsi="Times New Roman" w:eastAsia="仿宋_GB2312" w:cs="Times New Roman"/>
                <w:sz w:val="24"/>
                <w:szCs w:val="24"/>
              </w:rPr>
              <w:t>简要列出参评专利何时何地获何种等级的奖励及其颁奖单位等情况（500字以内）。</w:t>
            </w: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tc>
      </w:tr>
    </w:tbl>
    <w:p>
      <w:pPr>
        <w:rPr>
          <w:rFonts w:ascii="Times New Roman" w:hAnsi="Times New Roman" w:eastAsia="宋体" w:cs="Times New Roman"/>
          <w:szCs w:val="24"/>
        </w:rPr>
      </w:pPr>
    </w:p>
    <w:p>
      <w:pPr>
        <w:spacing w:before="156" w:beforeLines="50" w:line="360" w:lineRule="auto"/>
        <w:rPr>
          <w:rFonts w:ascii="黑体" w:hAnsi="仿宋_GB2312" w:eastAsia="黑体" w:cs="仿宋_GB2312"/>
          <w:sz w:val="32"/>
          <w:szCs w:val="32"/>
        </w:rPr>
      </w:pPr>
    </w:p>
    <w:p>
      <w:pPr>
        <w:spacing w:before="156" w:beforeLines="50" w:line="360" w:lineRule="auto"/>
        <w:rPr>
          <w:rFonts w:ascii="黑体" w:hAnsi="仿宋_GB2312" w:eastAsia="黑体" w:cs="仿宋_GB2312"/>
          <w:sz w:val="32"/>
          <w:szCs w:val="32"/>
        </w:rPr>
      </w:pPr>
      <w:r>
        <w:rPr>
          <w:rFonts w:hint="eastAsia" w:ascii="黑体" w:hAnsi="仿宋_GB2312" w:eastAsia="黑体" w:cs="仿宋_GB2312"/>
          <w:sz w:val="32"/>
          <w:szCs w:val="32"/>
        </w:rPr>
        <w:t>附件4</w:t>
      </w:r>
    </w:p>
    <w:p>
      <w:pPr>
        <w:jc w:val="center"/>
        <w:rPr>
          <w:rFonts w:ascii="方正小标宋简体" w:eastAsia="方正小标宋简体"/>
          <w:sz w:val="44"/>
          <w:szCs w:val="44"/>
        </w:rPr>
      </w:pPr>
    </w:p>
    <w:p>
      <w:pPr>
        <w:jc w:val="center"/>
        <w:rPr>
          <w:rFonts w:ascii="方正小标宋简体" w:eastAsia="方正小标宋简体"/>
          <w:sz w:val="52"/>
          <w:szCs w:val="44"/>
        </w:rPr>
      </w:pPr>
      <w:r>
        <w:rPr>
          <w:rFonts w:hint="eastAsia" w:ascii="方正小标宋简体" w:eastAsia="方正小标宋简体"/>
          <w:sz w:val="52"/>
          <w:szCs w:val="44"/>
        </w:rPr>
        <w:t>辽宁省专利奖提名书</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360" w:lineRule="auto"/>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专 利 号：</w:t>
      </w:r>
      <w:r>
        <w:rPr>
          <w:rFonts w:hint="eastAsia" w:ascii="Times New Roman" w:hAnsi="Times New Roman" w:eastAsia="楷体_GB2312" w:cs="Times New Roman"/>
          <w:sz w:val="36"/>
          <w:szCs w:val="24"/>
          <w:u w:val="single"/>
        </w:rPr>
        <w:t xml:space="preserve">                                   </w:t>
      </w:r>
    </w:p>
    <w:p>
      <w:pPr>
        <w:spacing w:line="360" w:lineRule="auto"/>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专利名称：</w:t>
      </w:r>
      <w:r>
        <w:rPr>
          <w:rFonts w:hint="eastAsia" w:ascii="Times New Roman" w:hAnsi="Times New Roman" w:eastAsia="楷体_GB2312" w:cs="Times New Roman"/>
          <w:sz w:val="36"/>
          <w:szCs w:val="24"/>
          <w:u w:val="single"/>
        </w:rPr>
        <w:t xml:space="preserve">                                   </w:t>
      </w:r>
    </w:p>
    <w:p>
      <w:pPr>
        <w:spacing w:line="360" w:lineRule="auto"/>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申报单位：</w:t>
      </w:r>
      <w:r>
        <w:rPr>
          <w:rFonts w:hint="eastAsia" w:ascii="Times New Roman" w:hAnsi="Times New Roman" w:eastAsia="楷体_GB2312" w:cs="Times New Roman"/>
          <w:sz w:val="36"/>
          <w:szCs w:val="24"/>
          <w:u w:val="single"/>
        </w:rPr>
        <w:t xml:space="preserve">                                   </w:t>
      </w:r>
    </w:p>
    <w:p>
      <w:pPr>
        <w:spacing w:line="360" w:lineRule="auto"/>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提名人（盖章或签字）：</w:t>
      </w:r>
      <w:r>
        <w:rPr>
          <w:rFonts w:hint="eastAsia" w:ascii="Times New Roman" w:hAnsi="Times New Roman" w:eastAsia="楷体_GB2312" w:cs="Times New Roman"/>
          <w:sz w:val="36"/>
          <w:szCs w:val="24"/>
          <w:u w:val="single"/>
        </w:rPr>
        <w:t xml:space="preserve">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二○一九年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辽宁省知识产权局制</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一、提名项目基本信息</w:t>
      </w:r>
    </w:p>
    <w:tbl>
      <w:tblPr>
        <w:tblStyle w:val="7"/>
        <w:tblW w:w="8522" w:type="dxa"/>
        <w:tblInd w:w="0" w:type="dxa"/>
        <w:tblLayout w:type="fixed"/>
        <w:tblCellMar>
          <w:top w:w="0" w:type="dxa"/>
          <w:left w:w="108" w:type="dxa"/>
          <w:bottom w:w="0" w:type="dxa"/>
          <w:right w:w="108" w:type="dxa"/>
        </w:tblCellMar>
      </w:tblPr>
      <w:tblGrid>
        <w:gridCol w:w="2376"/>
        <w:gridCol w:w="2127"/>
        <w:gridCol w:w="1822"/>
        <w:gridCol w:w="2197"/>
      </w:tblGrid>
      <w:tr>
        <w:tblPrEx>
          <w:tblLayout w:type="fixed"/>
          <w:tblCellMar>
            <w:top w:w="0" w:type="dxa"/>
            <w:left w:w="108" w:type="dxa"/>
            <w:bottom w:w="0" w:type="dxa"/>
            <w:right w:w="108" w:type="dxa"/>
          </w:tblCellMar>
        </w:tblPrEx>
        <w:trPr>
          <w:trHeight w:val="375" w:hRule="atLeast"/>
        </w:trPr>
        <w:tc>
          <w:tcPr>
            <w:tcW w:w="2376" w:type="dxa"/>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146"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146"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申报单位</w:t>
            </w:r>
          </w:p>
        </w:tc>
        <w:tc>
          <w:tcPr>
            <w:tcW w:w="6146"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申报单位类别</w:t>
            </w:r>
          </w:p>
        </w:tc>
        <w:tc>
          <w:tcPr>
            <w:tcW w:w="6146" w:type="dxa"/>
            <w:gridSpan w:val="3"/>
            <w:tcBorders>
              <w:top w:val="single" w:color="auto" w:sz="4" w:space="0"/>
              <w:left w:val="nil"/>
              <w:bottom w:val="single" w:color="auto" w:sz="4" w:space="0"/>
              <w:right w:val="single" w:color="000000" w:sz="8"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专利权人□  专利受让人□  独占许可实施人□  排他许可实施人□</w:t>
            </w: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专利权人（专利受让人、独占许可、排他许可实施人）</w:t>
            </w:r>
          </w:p>
        </w:tc>
        <w:tc>
          <w:tcPr>
            <w:tcW w:w="6146" w:type="dxa"/>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（主要贡献人）</w:t>
            </w:r>
          </w:p>
        </w:tc>
        <w:tc>
          <w:tcPr>
            <w:tcW w:w="6146" w:type="dxa"/>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r>
              <w:rPr>
                <w:rFonts w:ascii="仿宋_GB2312" w:hAnsi="宋体" w:eastAsia="仿宋_GB2312" w:cs="宋体"/>
                <w:b/>
                <w:bCs/>
                <w:kern w:val="0"/>
                <w:sz w:val="28"/>
                <w:szCs w:val="28"/>
                <w:vertAlign w:val="superscript"/>
              </w:rPr>
              <w:footnoteReference w:id="3"/>
            </w:r>
          </w:p>
        </w:tc>
        <w:tc>
          <w:tcPr>
            <w:tcW w:w="6146" w:type="dxa"/>
            <w:gridSpan w:val="3"/>
            <w:tcBorders>
              <w:top w:val="single" w:color="auto" w:sz="8" w:space="0"/>
              <w:left w:val="nil"/>
              <w:bottom w:val="single" w:color="auto" w:sz="4" w:space="0"/>
              <w:right w:val="single" w:color="000000" w:sz="8" w:space="0"/>
            </w:tcBorders>
            <w:vAlign w:val="bottom"/>
          </w:tcPr>
          <w:p>
            <w:pPr>
              <w:widowControl/>
              <w:jc w:val="left"/>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所属技术领域</w:t>
            </w:r>
          </w:p>
        </w:tc>
        <w:tc>
          <w:tcPr>
            <w:tcW w:w="6146" w:type="dxa"/>
            <w:gridSpan w:val="3"/>
            <w:tcBorders>
              <w:top w:val="single" w:color="auto" w:sz="4" w:space="0"/>
              <w:left w:val="nil"/>
              <w:bottom w:val="single" w:color="auto" w:sz="4" w:space="0"/>
              <w:right w:val="single" w:color="000000" w:sz="8" w:space="0"/>
            </w:tcBorders>
            <w:vAlign w:val="bottom"/>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机械□    化工□    生物医药□    农业□</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通信与自动化□    建筑□    其它□</w:t>
            </w:r>
          </w:p>
        </w:tc>
      </w:tr>
      <w:tr>
        <w:tblPrEx>
          <w:tblLayout w:type="fixed"/>
          <w:tblCellMar>
            <w:top w:w="0" w:type="dxa"/>
            <w:left w:w="108" w:type="dxa"/>
            <w:bottom w:w="0" w:type="dxa"/>
            <w:right w:w="108" w:type="dxa"/>
          </w:tblCellMar>
        </w:tblPrEx>
        <w:trPr>
          <w:trHeight w:val="710"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通讯地址/邮编</w:t>
            </w:r>
          </w:p>
        </w:tc>
        <w:tc>
          <w:tcPr>
            <w:tcW w:w="6146" w:type="dxa"/>
            <w:gridSpan w:val="3"/>
            <w:tcBorders>
              <w:top w:val="single" w:color="auto" w:sz="4" w:space="0"/>
              <w:left w:val="nil"/>
              <w:bottom w:val="single" w:color="auto" w:sz="4" w:space="0"/>
              <w:right w:val="single" w:color="000000" w:sz="8" w:space="0"/>
            </w:tcBorders>
            <w:vAlign w:val="bottom"/>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联系人1</w:t>
            </w:r>
          </w:p>
        </w:tc>
        <w:tc>
          <w:tcPr>
            <w:tcW w:w="212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1822"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212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1822"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联系人2</w:t>
            </w:r>
          </w:p>
        </w:tc>
        <w:tc>
          <w:tcPr>
            <w:tcW w:w="212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1822"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212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1822"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bl>
    <w:p>
      <w:pPr>
        <w:jc w:val="center"/>
        <w:rPr>
          <w:rFonts w:ascii="方正小标宋简体" w:eastAsia="方正小标宋简体"/>
          <w:sz w:val="44"/>
          <w:szCs w:val="44"/>
        </w:rPr>
      </w:pPr>
      <w:r>
        <w:rPr>
          <w:rFonts w:hint="eastAsia" w:ascii="方正小标宋简体" w:eastAsia="方正小标宋简体"/>
          <w:sz w:val="44"/>
          <w:szCs w:val="44"/>
        </w:rPr>
        <w:t>二、提名人基本信息</w:t>
      </w:r>
    </w:p>
    <w:tbl>
      <w:tblPr>
        <w:tblStyle w:val="7"/>
        <w:tblW w:w="8522" w:type="dxa"/>
        <w:tblInd w:w="0" w:type="dxa"/>
        <w:tblLayout w:type="fixed"/>
        <w:tblCellMar>
          <w:top w:w="0" w:type="dxa"/>
          <w:left w:w="108" w:type="dxa"/>
          <w:bottom w:w="0" w:type="dxa"/>
          <w:right w:w="108" w:type="dxa"/>
        </w:tblCellMar>
      </w:tblPr>
      <w:tblGrid>
        <w:gridCol w:w="2376"/>
        <w:gridCol w:w="2127"/>
        <w:gridCol w:w="1822"/>
        <w:gridCol w:w="2197"/>
      </w:tblGrid>
      <w:tr>
        <w:tblPrEx>
          <w:tblLayout w:type="fixed"/>
          <w:tblCellMar>
            <w:top w:w="0" w:type="dxa"/>
            <w:left w:w="108" w:type="dxa"/>
            <w:bottom w:w="0" w:type="dxa"/>
            <w:right w:w="108" w:type="dxa"/>
          </w:tblCellMar>
        </w:tblPrEx>
        <w:trPr>
          <w:trHeight w:val="375" w:hRule="atLeast"/>
        </w:trPr>
        <w:tc>
          <w:tcPr>
            <w:tcW w:w="2376" w:type="dxa"/>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提名人</w:t>
            </w:r>
          </w:p>
        </w:tc>
        <w:tc>
          <w:tcPr>
            <w:tcW w:w="6146"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820" w:hRule="atLeast"/>
        </w:trPr>
        <w:tc>
          <w:tcPr>
            <w:tcW w:w="237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提名人类别</w:t>
            </w:r>
          </w:p>
        </w:tc>
        <w:tc>
          <w:tcPr>
            <w:tcW w:w="6146" w:type="dxa"/>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各市知识产权管理部门□   </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国家知识产权强县工程示范县（区）□</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国家知识产权示范园区□ </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省政府有关部门或直属机构□</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省级行业有关协会□</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两院院士□</w:t>
            </w:r>
          </w:p>
        </w:tc>
      </w:tr>
      <w:tr>
        <w:tblPrEx>
          <w:tblLayout w:type="fixed"/>
          <w:tblCellMar>
            <w:top w:w="0" w:type="dxa"/>
            <w:left w:w="108" w:type="dxa"/>
            <w:bottom w:w="0" w:type="dxa"/>
            <w:right w:w="108" w:type="dxa"/>
          </w:tblCellMar>
        </w:tblPrEx>
        <w:trPr>
          <w:trHeight w:val="820" w:hRule="atLeast"/>
        </w:trPr>
        <w:tc>
          <w:tcPr>
            <w:tcW w:w="237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提名项目名称</w:t>
            </w:r>
          </w:p>
        </w:tc>
        <w:tc>
          <w:tcPr>
            <w:tcW w:w="6146" w:type="dxa"/>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772" w:hRule="atLeast"/>
        </w:trPr>
        <w:tc>
          <w:tcPr>
            <w:tcW w:w="237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拟提名等级</w:t>
            </w:r>
          </w:p>
        </w:tc>
        <w:tc>
          <w:tcPr>
            <w:tcW w:w="6146" w:type="dxa"/>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939" w:hRule="atLeast"/>
        </w:trPr>
        <w:tc>
          <w:tcPr>
            <w:tcW w:w="237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提名理由</w:t>
            </w:r>
          </w:p>
        </w:tc>
        <w:tc>
          <w:tcPr>
            <w:tcW w:w="6146" w:type="dxa"/>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了解提名</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项目的渠道</w:t>
            </w:r>
          </w:p>
        </w:tc>
        <w:tc>
          <w:tcPr>
            <w:tcW w:w="6146" w:type="dxa"/>
            <w:gridSpan w:val="3"/>
            <w:tcBorders>
              <w:top w:val="single" w:color="auto" w:sz="4" w:space="0"/>
              <w:left w:val="nil"/>
              <w:bottom w:val="single" w:color="auto" w:sz="4" w:space="0"/>
              <w:right w:val="single" w:color="000000" w:sz="8" w:space="0"/>
            </w:tcBorders>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提名联系人</w:t>
            </w:r>
          </w:p>
        </w:tc>
        <w:tc>
          <w:tcPr>
            <w:tcW w:w="212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1822"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p>
        </w:tc>
        <w:tc>
          <w:tcPr>
            <w:tcW w:w="212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1822"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bl>
    <w:p>
      <w:pPr>
        <w:rPr>
          <w:rFonts w:ascii="仿宋_GB2312" w:eastAsia="仿宋_GB2312"/>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三、提名人资质证明材料</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2518" w:type="dxa"/>
            <w:vAlign w:val="center"/>
          </w:tcPr>
          <w:p>
            <w:pPr>
              <w:jc w:val="center"/>
              <w:rPr>
                <w:rFonts w:ascii="仿宋_GB2312" w:eastAsia="仿宋_GB2312"/>
                <w:b/>
                <w:sz w:val="32"/>
                <w:szCs w:val="32"/>
              </w:rPr>
            </w:pPr>
            <w:r>
              <w:rPr>
                <w:rFonts w:hint="eastAsia" w:ascii="仿宋_GB2312" w:eastAsia="仿宋_GB2312"/>
                <w:b/>
                <w:sz w:val="32"/>
                <w:szCs w:val="32"/>
              </w:rPr>
              <w:t>提名人</w:t>
            </w:r>
          </w:p>
        </w:tc>
        <w:tc>
          <w:tcPr>
            <w:tcW w:w="5954"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7" w:hRule="atLeast"/>
        </w:trPr>
        <w:tc>
          <w:tcPr>
            <w:tcW w:w="2518" w:type="dxa"/>
            <w:vAlign w:val="center"/>
          </w:tcPr>
          <w:p>
            <w:pPr>
              <w:jc w:val="center"/>
              <w:rPr>
                <w:rFonts w:ascii="仿宋_GB2312" w:eastAsia="仿宋_GB2312"/>
                <w:b/>
                <w:sz w:val="32"/>
                <w:szCs w:val="32"/>
              </w:rPr>
            </w:pPr>
            <w:r>
              <w:rPr>
                <w:rFonts w:hint="eastAsia" w:ascii="仿宋_GB2312" w:eastAsia="仿宋_GB2312"/>
                <w:b/>
                <w:sz w:val="32"/>
                <w:szCs w:val="32"/>
              </w:rPr>
              <w:t>提名承诺</w:t>
            </w:r>
          </w:p>
        </w:tc>
        <w:tc>
          <w:tcPr>
            <w:tcW w:w="5954" w:type="dxa"/>
          </w:tcPr>
          <w:p>
            <w:pPr>
              <w:ind w:firstLine="640" w:firstLineChars="200"/>
              <w:rPr>
                <w:rFonts w:ascii="仿宋_GB2312" w:eastAsia="仿宋_GB2312"/>
                <w:sz w:val="32"/>
                <w:szCs w:val="32"/>
              </w:rPr>
            </w:pPr>
            <w:r>
              <w:rPr>
                <w:rFonts w:hint="eastAsia" w:ascii="仿宋_GB2312" w:eastAsia="仿宋_GB2312"/>
                <w:sz w:val="32"/>
                <w:szCs w:val="32"/>
              </w:rPr>
              <w:t>本提名人对拟提名项目进行过实地考察，该项目具备申报辽宁省专利奖资格，在转化实施过程中取得了显著的经济社会效益，且不存在《辽宁省专利奖励办法》中规定的不予提名问题。</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提名人：</w:t>
            </w:r>
          </w:p>
          <w:p>
            <w:pPr>
              <w:rPr>
                <w:rFonts w:ascii="仿宋_GB2312" w:eastAsia="仿宋_GB2312"/>
                <w:sz w:val="32"/>
                <w:szCs w:val="32"/>
              </w:rPr>
            </w:pPr>
            <w:r>
              <w:rPr>
                <w:rFonts w:hint="eastAsia" w:ascii="仿宋_GB2312" w:eastAsia="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9" w:hRule="atLeast"/>
        </w:trPr>
        <w:tc>
          <w:tcPr>
            <w:tcW w:w="2518" w:type="dxa"/>
            <w:vAlign w:val="center"/>
          </w:tcPr>
          <w:p>
            <w:pPr>
              <w:jc w:val="center"/>
              <w:rPr>
                <w:rFonts w:ascii="仿宋_GB2312" w:eastAsia="仿宋_GB2312"/>
                <w:b/>
                <w:sz w:val="32"/>
                <w:szCs w:val="32"/>
              </w:rPr>
            </w:pPr>
            <w:r>
              <w:rPr>
                <w:rFonts w:hint="eastAsia" w:ascii="仿宋_GB2312" w:eastAsia="仿宋_GB2312"/>
                <w:b/>
                <w:sz w:val="32"/>
                <w:szCs w:val="32"/>
              </w:rPr>
              <w:t>院士证复印件</w:t>
            </w:r>
          </w:p>
          <w:p>
            <w:pPr>
              <w:jc w:val="center"/>
              <w:rPr>
                <w:rFonts w:ascii="仿宋_GB2312" w:eastAsia="仿宋_GB2312"/>
                <w:b/>
                <w:sz w:val="32"/>
                <w:szCs w:val="32"/>
              </w:rPr>
            </w:pPr>
            <w:r>
              <w:rPr>
                <w:rFonts w:hint="eastAsia" w:ascii="仿宋_GB2312" w:eastAsia="仿宋_GB2312"/>
                <w:b/>
                <w:sz w:val="32"/>
                <w:szCs w:val="32"/>
              </w:rPr>
              <w:t>（选填）</w:t>
            </w:r>
          </w:p>
        </w:tc>
        <w:tc>
          <w:tcPr>
            <w:tcW w:w="5954" w:type="dxa"/>
          </w:tcPr>
          <w:p>
            <w:pPr>
              <w:rPr>
                <w:rFonts w:ascii="仿宋_GB2312" w:eastAsia="仿宋_GB2312"/>
                <w:sz w:val="32"/>
                <w:szCs w:val="32"/>
              </w:rPr>
            </w:pPr>
          </w:p>
        </w:tc>
      </w:tr>
    </w:tbl>
    <w:p>
      <w:pPr>
        <w:spacing w:before="156" w:beforeLines="50" w:line="360" w:lineRule="auto"/>
        <w:rPr>
          <w:rFonts w:ascii="黑体" w:hAnsi="仿宋_GB2312" w:eastAsia="黑体"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pPr>
      <w:r>
        <w:rPr>
          <w:rStyle w:val="12"/>
        </w:rPr>
        <w:footnoteRef/>
      </w:r>
      <w:r>
        <w:t xml:space="preserve"> </w:t>
      </w:r>
      <w:r>
        <w:rPr>
          <w:rFonts w:hint="eastAsia"/>
        </w:rPr>
        <w:t>IPC主分类号可通过国家知识产权局网站查询。</w:t>
      </w:r>
    </w:p>
  </w:footnote>
  <w:footnote w:id="1">
    <w:p>
      <w:pPr>
        <w:pStyle w:val="5"/>
      </w:pPr>
      <w:r>
        <w:rPr>
          <w:rStyle w:val="12"/>
        </w:rPr>
        <w:footnoteRef/>
      </w:r>
      <w:r>
        <w:t xml:space="preserve"> </w:t>
      </w:r>
      <w:r>
        <w:rPr>
          <w:rFonts w:hint="eastAsia"/>
        </w:rPr>
        <w:t>许可种类填写独占许可、排他许可、普通许可等。</w:t>
      </w:r>
    </w:p>
  </w:footnote>
  <w:footnote w:id="2">
    <w:p>
      <w:pPr>
        <w:pStyle w:val="5"/>
      </w:pPr>
      <w:r>
        <w:rPr>
          <w:rStyle w:val="12"/>
        </w:rPr>
        <w:footnoteRef/>
      </w:r>
      <w:r>
        <w:t xml:space="preserve"> </w:t>
      </w:r>
      <w:r>
        <w:rPr>
          <w:rFonts w:hint="eastAsia"/>
        </w:rPr>
        <w:t>许可种类填写独占许可、排他许可、普通许可等。</w:t>
      </w:r>
    </w:p>
  </w:footnote>
  <w:footnote w:id="3">
    <w:p>
      <w:pPr>
        <w:pStyle w:val="5"/>
      </w:pPr>
      <w:r>
        <w:rPr>
          <w:rStyle w:val="12"/>
        </w:rPr>
        <w:footnoteRef/>
      </w:r>
      <w:r>
        <w:t xml:space="preserve"> </w:t>
      </w:r>
      <w:r>
        <w:rPr>
          <w:rFonts w:hint="eastAsia"/>
        </w:rPr>
        <w:t>IPC主分类号可通过国家知识产权局网站查询。</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75"/>
    <w:rsid w:val="00037D5E"/>
    <w:rsid w:val="00085513"/>
    <w:rsid w:val="00157CDD"/>
    <w:rsid w:val="001649D6"/>
    <w:rsid w:val="001936EB"/>
    <w:rsid w:val="002A6F18"/>
    <w:rsid w:val="002F2991"/>
    <w:rsid w:val="003364F7"/>
    <w:rsid w:val="0039267A"/>
    <w:rsid w:val="003B1058"/>
    <w:rsid w:val="003E2347"/>
    <w:rsid w:val="00452EFC"/>
    <w:rsid w:val="00467861"/>
    <w:rsid w:val="00484245"/>
    <w:rsid w:val="004A49C9"/>
    <w:rsid w:val="00531613"/>
    <w:rsid w:val="00737F87"/>
    <w:rsid w:val="00794649"/>
    <w:rsid w:val="007A207F"/>
    <w:rsid w:val="00815A9B"/>
    <w:rsid w:val="0088798A"/>
    <w:rsid w:val="008E570D"/>
    <w:rsid w:val="008F325A"/>
    <w:rsid w:val="009315B9"/>
    <w:rsid w:val="0095693D"/>
    <w:rsid w:val="00983662"/>
    <w:rsid w:val="009C3B86"/>
    <w:rsid w:val="009E0AB8"/>
    <w:rsid w:val="00A276C5"/>
    <w:rsid w:val="00A4530C"/>
    <w:rsid w:val="00AC7185"/>
    <w:rsid w:val="00AD3B22"/>
    <w:rsid w:val="00B2074F"/>
    <w:rsid w:val="00B47C26"/>
    <w:rsid w:val="00BA07AB"/>
    <w:rsid w:val="00BE7165"/>
    <w:rsid w:val="00C35175"/>
    <w:rsid w:val="00C75CF5"/>
    <w:rsid w:val="00CD7FCC"/>
    <w:rsid w:val="00D966D7"/>
    <w:rsid w:val="00DF6EAD"/>
    <w:rsid w:val="00E60419"/>
    <w:rsid w:val="00E9061C"/>
    <w:rsid w:val="00EA76D0"/>
    <w:rsid w:val="00EC03D7"/>
    <w:rsid w:val="00F0648E"/>
    <w:rsid w:val="00F0714D"/>
    <w:rsid w:val="00FA1075"/>
    <w:rsid w:val="00FB375F"/>
    <w:rsid w:val="717C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7"/>
    <w:semiHidden/>
    <w:qFormat/>
    <w:uiPriority w:val="0"/>
    <w:pPr>
      <w:snapToGrid w:val="0"/>
      <w:jc w:val="left"/>
    </w:pPr>
    <w:rPr>
      <w:rFonts w:ascii="Times New Roman" w:hAnsi="Times New Roman" w:eastAsia="宋体" w:cs="Times New Roman"/>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uiPriority w:val="99"/>
    <w:rPr>
      <w:color w:val="0000FF" w:themeColor="hyperlink"/>
      <w:u w:val="single"/>
      <w14:textFill>
        <w14:solidFill>
          <w14:schemeClr w14:val="hlink"/>
        </w14:solidFill>
      </w14:textFill>
    </w:rPr>
  </w:style>
  <w:style w:type="character" w:styleId="12">
    <w:name w:val="footnote reference"/>
    <w:basedOn w:val="9"/>
    <w:semiHidden/>
    <w:qFormat/>
    <w:uiPriority w:val="0"/>
    <w:rPr>
      <w:vertAlign w:val="superscript"/>
    </w:rPr>
  </w:style>
  <w:style w:type="character" w:customStyle="1" w:styleId="13">
    <w:name w:val="页眉 Char"/>
    <w:basedOn w:val="9"/>
    <w:link w:val="4"/>
    <w:uiPriority w:val="99"/>
    <w:rPr>
      <w:sz w:val="18"/>
      <w:szCs w:val="18"/>
    </w:rPr>
  </w:style>
  <w:style w:type="character" w:customStyle="1" w:styleId="14">
    <w:name w:val="页脚 Char"/>
    <w:basedOn w:val="9"/>
    <w:link w:val="3"/>
    <w:uiPriority w:val="99"/>
    <w:rPr>
      <w:sz w:val="18"/>
      <w:szCs w:val="18"/>
    </w:rPr>
  </w:style>
  <w:style w:type="paragraph" w:customStyle="1" w:styleId="15">
    <w:name w:val="Char"/>
    <w:basedOn w:val="1"/>
    <w:uiPriority w:val="0"/>
    <w:rPr>
      <w:rFonts w:ascii="Times New Roman" w:hAnsi="Times New Roman" w:eastAsia="宋体" w:cs="Times New Roman"/>
      <w:szCs w:val="24"/>
    </w:rPr>
  </w:style>
  <w:style w:type="character" w:customStyle="1" w:styleId="16">
    <w:name w:val="日期 Char"/>
    <w:basedOn w:val="9"/>
    <w:link w:val="2"/>
    <w:semiHidden/>
    <w:qFormat/>
    <w:uiPriority w:val="99"/>
  </w:style>
  <w:style w:type="character" w:customStyle="1" w:styleId="17">
    <w:name w:val="脚注文本 Char"/>
    <w:basedOn w:val="9"/>
    <w:link w:val="5"/>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FCFB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ADFA3-4088-4C4E-BFD9-B058DB938FC0}">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860</Words>
  <Characters>4906</Characters>
  <Lines>40</Lines>
  <Paragraphs>11</Paragraphs>
  <TotalTime>445</TotalTime>
  <ScaleCrop>false</ScaleCrop>
  <LinksUpToDate>false</LinksUpToDate>
  <CharactersWithSpaces>5755</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2019-04-08T06:30:00Z</dcterms:created>
  <dc:creator>Windows 用户</dc:creator>
  <cp:lastModifiedBy>来庆</cp:lastModifiedBy>
  <dcterms:modified xsi:type="dcterms:W3CDTF">2019-07-31T03:21:01Z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