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C2" w:rsidRDefault="00024CC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大连市金普新区人力资源和社会保障局</w:t>
      </w:r>
    </w:p>
    <w:p w:rsidR="00785DC2" w:rsidRDefault="00024CC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F33C8B" w:rsidRPr="00A857F7" w:rsidRDefault="00F33C8B" w:rsidP="00F33C8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大金普人社理告字〔2024〕SY</w:t>
      </w:r>
      <w:r>
        <w:rPr>
          <w:rFonts w:ascii="仿宋_GB2312" w:eastAsia="仿宋_GB2312" w:hAnsi="仿宋_GB2312" w:cs="仿宋_GB2312" w:hint="eastAsia"/>
          <w:sz w:val="32"/>
          <w:szCs w:val="32"/>
        </w:rPr>
        <w:t>103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F33C8B" w:rsidRDefault="00F33C8B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85DC2" w:rsidRDefault="00024CC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孙芳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210225******0102)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85DC2" w:rsidRDefault="00024C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经社保经办机构核查认定，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月期间，你存在与置家房地产经纪（大连）有限公司虚构劳动关系，违规领取（骗取）失业保险待遇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18004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F33C8B" w:rsidRPr="00A857F7">
        <w:rPr>
          <w:rFonts w:ascii="仿宋_GB2312" w:eastAsia="仿宋_GB2312" w:hAnsi="仿宋_GB2312" w:cs="仿宋_GB2312" w:hint="eastAsia"/>
          <w:sz w:val="32"/>
          <w:szCs w:val="32"/>
        </w:rPr>
        <w:t>依据《社会保险稽核办法》第十二条、《社会保险基金行政监督办法》第二十五条规定，社保经办机构将该违法违规线索移送我局立案查处。</w:t>
      </w:r>
      <w:r>
        <w:rPr>
          <w:rFonts w:ascii="仿宋_GB2312" w:eastAsia="仿宋_GB2312" w:hAnsi="仿宋_GB2312" w:cs="仿宋_GB2312" w:hint="eastAsia"/>
          <w:sz w:val="32"/>
          <w:szCs w:val="32"/>
        </w:rPr>
        <w:t>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785DC2" w:rsidRDefault="00024C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SY103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号），你在规定的时间内未按要求退回违规领取（骗取）失业保险待遇。</w:t>
      </w:r>
    </w:p>
    <w:p w:rsidR="00785DC2" w:rsidRDefault="00024C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18004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785DC2" w:rsidRDefault="00024C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根据《劳动保障监察条例》第十九条的规定，你依法享有陈述和申辩的权利。请在接到本告知书之日起三日内向我局进行陈述和申辩，逾期视为放弃该权利。</w:t>
      </w:r>
    </w:p>
    <w:p w:rsidR="00785DC2" w:rsidRDefault="00785DC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024C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司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65891711</w:t>
      </w:r>
    </w:p>
    <w:p w:rsidR="00785DC2" w:rsidRDefault="00024CC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F33C8B" w:rsidP="00F33C8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="00024CC1">
        <w:rPr>
          <w:rFonts w:ascii="仿宋_GB2312" w:eastAsia="仿宋_GB2312" w:hAnsi="仿宋_GB2312" w:cs="仿宋_GB2312" w:hint="eastAsia"/>
          <w:sz w:val="32"/>
          <w:szCs w:val="32"/>
        </w:rPr>
        <w:t>大连市金普新区人力资源和社会保障局</w:t>
      </w:r>
    </w:p>
    <w:p w:rsidR="00785DC2" w:rsidRDefault="00024CC1">
      <w:pPr>
        <w:spacing w:line="58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十二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785DC2" w:rsidRDefault="00785DC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785DC2" w:rsidRDefault="00024CC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</w:t>
      </w:r>
    </w:p>
    <w:p w:rsidR="00785DC2" w:rsidRDefault="00024CC1">
      <w:pPr>
        <w:spacing w:line="580" w:lineRule="exact"/>
        <w:ind w:firstLineChars="200" w:firstLine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785DC2" w:rsidRDefault="00785DC2"/>
    <w:sectPr w:rsidR="00785DC2" w:rsidSect="00785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CC1" w:rsidRDefault="00024CC1" w:rsidP="00F33C8B">
      <w:r>
        <w:separator/>
      </w:r>
    </w:p>
  </w:endnote>
  <w:endnote w:type="continuationSeparator" w:id="1">
    <w:p w:rsidR="00024CC1" w:rsidRDefault="00024CC1" w:rsidP="00F33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CC1" w:rsidRDefault="00024CC1" w:rsidP="00F33C8B">
      <w:r>
        <w:separator/>
      </w:r>
    </w:p>
  </w:footnote>
  <w:footnote w:type="continuationSeparator" w:id="1">
    <w:p w:rsidR="00024CC1" w:rsidRDefault="00024CC1" w:rsidP="00F33C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DC2"/>
    <w:rsid w:val="00024CC1"/>
    <w:rsid w:val="00785DC2"/>
    <w:rsid w:val="00F33C8B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  <w:rsid w:val="7F31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DC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3C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3C8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33C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3C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>微软中国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