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大金普人社理字〔2024〕SY037号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color w:val="FF0000"/>
          <w:sz w:val="32"/>
          <w:szCs w:val="32"/>
          <w:lang w:eastAsia="zh-CN"/>
        </w:rPr>
        <w:t>于明雪</w:t>
      </w: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150430******1878</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内蒙古自治区敖汉旗新惠镇新发村六组</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2024年11月26日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2024年11月28日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2022年8月至2023年4月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大连经济技术开发区良工广源汽车美容服务部</w:t>
      </w:r>
      <w:r>
        <w:rPr>
          <w:rFonts w:hint="eastAsia" w:ascii="仿宋_GB2312" w:hAnsi="仿宋_GB2312" w:eastAsia="仿宋_GB2312" w:cs="仿宋_GB2312"/>
          <w:sz w:val="32"/>
          <w:szCs w:val="32"/>
        </w:rPr>
        <w:t>虚构劳动关系，违规领取失业保险待遇</w:t>
      </w:r>
      <w:bookmarkStart w:id="0" w:name="_GoBack"/>
      <w:bookmarkEnd w:id="0"/>
      <w:r>
        <w:rPr>
          <w:rFonts w:hint="eastAsia" w:ascii="仿宋_GB2312" w:hAnsi="仿宋_GB2312" w:eastAsia="仿宋_GB2312" w:cs="仿宋_GB2312"/>
          <w:color w:val="FF0000"/>
          <w:sz w:val="32"/>
          <w:szCs w:val="32"/>
          <w:lang w:val="en-US" w:eastAsia="zh-CN"/>
        </w:rPr>
        <w:t>15227.00元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2024年11月28日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〔2024〕SY037</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2022年8月至2023年4月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15227.00元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20D0C12"/>
    <w:rsid w:val="06C20CD0"/>
    <w:rsid w:val="06D74C69"/>
    <w:rsid w:val="0BAA28EB"/>
    <w:rsid w:val="109A08B3"/>
    <w:rsid w:val="1353099B"/>
    <w:rsid w:val="13F46EEA"/>
    <w:rsid w:val="20231E43"/>
    <w:rsid w:val="25333EFF"/>
    <w:rsid w:val="26AC0AA4"/>
    <w:rsid w:val="284F258B"/>
    <w:rsid w:val="2E870247"/>
    <w:rsid w:val="2EBC0FAA"/>
    <w:rsid w:val="2F495AAB"/>
    <w:rsid w:val="34226D15"/>
    <w:rsid w:val="345A4CEE"/>
    <w:rsid w:val="3BE04AC9"/>
    <w:rsid w:val="44193849"/>
    <w:rsid w:val="4CBC4F59"/>
    <w:rsid w:val="50DC3D36"/>
    <w:rsid w:val="54F0197D"/>
    <w:rsid w:val="58864085"/>
    <w:rsid w:val="65A945F9"/>
    <w:rsid w:val="68CC2B67"/>
    <w:rsid w:val="6A2D5BAD"/>
    <w:rsid w:val="73026258"/>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1</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2025-05-20T06:53:25Z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