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hAnsi="黑体" w:cs="Times New Roman"/>
          <w:sz w:val="32"/>
          <w:szCs w:val="32"/>
        </w:rPr>
      </w:pPr>
      <w:r>
        <w:rPr>
          <w:rFonts w:hint="eastAsia" w:hAnsi="黑体" w:cs="Times New Roman"/>
          <w:sz w:val="32"/>
          <w:szCs w:val="32"/>
        </w:rPr>
        <w:t>附件1</w:t>
      </w:r>
    </w:p>
    <w:p>
      <w:pPr>
        <w:pStyle w:val="14"/>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201</w:t>
      </w:r>
      <w:r>
        <w:rPr>
          <w:rFonts w:hint="eastAsia" w:ascii="方正小标宋简体" w:hAnsi="Times New Roman" w:eastAsia="方正小标宋简体" w:cs="Times New Roman"/>
          <w:sz w:val="44"/>
          <w:szCs w:val="44"/>
        </w:rPr>
        <w:t>8年金普新区创新创业项目申报指南</w:t>
      </w:r>
    </w:p>
    <w:p>
      <w:pPr>
        <w:pStyle w:val="14"/>
        <w:jc w:val="center"/>
        <w:rPr>
          <w:rFonts w:ascii="仿宋" w:hAnsi="仿宋" w:eastAsia="仿宋" w:cs="仿宋_GB2312"/>
          <w:b/>
          <w:color w:val="000000" w:themeColor="text1"/>
          <w:sz w:val="32"/>
          <w:szCs w:val="32"/>
        </w:rPr>
      </w:pPr>
    </w:p>
    <w:p>
      <w:pPr>
        <w:ind w:firstLine="640" w:firstLineChars="200"/>
        <w:contextualSpacing/>
        <w:rPr>
          <w:rFonts w:ascii="仿宋" w:hAnsi="仿宋" w:eastAsia="仿宋"/>
          <w:color w:val="000000" w:themeColor="text1"/>
          <w:sz w:val="32"/>
          <w:szCs w:val="32"/>
        </w:rPr>
      </w:pPr>
      <w:r>
        <w:rPr>
          <w:rFonts w:hint="eastAsia" w:ascii="仿宋" w:hAnsi="仿宋" w:eastAsia="仿宋" w:cs="仿宋_GB2312"/>
          <w:color w:val="000000" w:themeColor="text1"/>
          <w:sz w:val="32"/>
          <w:szCs w:val="32"/>
        </w:rPr>
        <w:t>为加快培育科技型企业，鼓励创新创业，推动我区孵化载体建设和发展，依据</w:t>
      </w:r>
      <w:r>
        <w:rPr>
          <w:rFonts w:hint="eastAsia" w:ascii="仿宋" w:hAnsi="仿宋" w:eastAsia="仿宋"/>
          <w:color w:val="000000" w:themeColor="text1"/>
          <w:sz w:val="32"/>
          <w:szCs w:val="32"/>
          <w:shd w:val="clear" w:color="auto" w:fill="FFFFFF"/>
        </w:rPr>
        <w:t>《关于促进科技创新的若干措施（试行）》（大金普管发〔</w:t>
      </w:r>
      <w:r>
        <w:rPr>
          <w:rFonts w:ascii="仿宋" w:hAnsi="仿宋" w:eastAsia="仿宋"/>
          <w:color w:val="000000" w:themeColor="text1"/>
          <w:sz w:val="32"/>
          <w:szCs w:val="32"/>
          <w:shd w:val="clear" w:color="auto" w:fill="FFFFFF"/>
        </w:rPr>
        <w:t>201</w:t>
      </w:r>
      <w:r>
        <w:rPr>
          <w:rFonts w:hint="eastAsia" w:ascii="仿宋" w:hAnsi="仿宋" w:eastAsia="仿宋"/>
          <w:color w:val="000000" w:themeColor="text1"/>
          <w:sz w:val="32"/>
          <w:szCs w:val="32"/>
          <w:shd w:val="clear" w:color="auto" w:fill="FFFFFF"/>
        </w:rPr>
        <w:t>8〕3号，以下简称《若干措施》）规定</w:t>
      </w:r>
      <w:r>
        <w:rPr>
          <w:rFonts w:hint="eastAsia" w:ascii="仿宋" w:hAnsi="仿宋" w:eastAsia="仿宋"/>
          <w:color w:val="000000" w:themeColor="text1"/>
          <w:sz w:val="32"/>
          <w:szCs w:val="32"/>
        </w:rPr>
        <w:t>，启动2018年创新创业项目申报工作，包括孵化载体认定奖励、</w:t>
      </w:r>
      <w:r>
        <w:rPr>
          <w:rFonts w:hint="eastAsia" w:ascii="仿宋" w:hAnsi="仿宋" w:eastAsia="仿宋" w:cs="仿宋_GB2312"/>
          <w:color w:val="000000" w:themeColor="text1"/>
          <w:sz w:val="32"/>
          <w:szCs w:val="32"/>
        </w:rPr>
        <w:t>创新创业大赛两</w:t>
      </w:r>
      <w:r>
        <w:rPr>
          <w:rFonts w:hint="eastAsia" w:ascii="仿宋" w:hAnsi="仿宋" w:eastAsia="仿宋"/>
          <w:color w:val="000000" w:themeColor="text1"/>
          <w:sz w:val="32"/>
          <w:szCs w:val="32"/>
        </w:rPr>
        <w:t xml:space="preserve">个专项，有关要求如下： </w:t>
      </w:r>
    </w:p>
    <w:p>
      <w:pPr>
        <w:pStyle w:val="14"/>
        <w:adjustRightInd/>
        <w:ind w:firstLine="640" w:firstLineChars="200"/>
        <w:contextualSpacing/>
        <w:outlineLvl w:val="0"/>
        <w:rPr>
          <w:rFonts w:hint="eastAsia" w:ascii="黑体" w:hAnsi="黑体" w:eastAsia="黑体" w:cs="黑体"/>
          <w:b w:val="0"/>
          <w:bCs/>
          <w:color w:val="000000" w:themeColor="text1"/>
          <w:sz w:val="32"/>
          <w:szCs w:val="32"/>
          <w:shd w:val="clear" w:color="auto" w:fill="FFFFFF"/>
        </w:rPr>
      </w:pPr>
      <w:r>
        <w:rPr>
          <w:rFonts w:hint="eastAsia" w:ascii="黑体" w:hAnsi="黑体" w:eastAsia="黑体" w:cs="黑体"/>
          <w:b w:val="0"/>
          <w:bCs/>
          <w:color w:val="000000" w:themeColor="text1"/>
          <w:sz w:val="32"/>
          <w:szCs w:val="32"/>
          <w:shd w:val="clear" w:color="auto" w:fill="FFFFFF"/>
        </w:rPr>
        <w:t>一、专项设置与申报材料要求</w:t>
      </w:r>
    </w:p>
    <w:p>
      <w:pPr>
        <w:pStyle w:val="14"/>
        <w:adjustRightInd/>
        <w:ind w:firstLine="640" w:firstLineChars="200"/>
        <w:contextualSpacing/>
        <w:outlineLvl w:val="0"/>
        <w:rPr>
          <w:rFonts w:hint="eastAsia" w:ascii="楷体" w:hAnsi="楷体" w:eastAsia="楷体" w:cs="楷体"/>
          <w:b w:val="0"/>
          <w:bCs/>
          <w:color w:val="000000" w:themeColor="text1"/>
          <w:sz w:val="32"/>
          <w:szCs w:val="32"/>
          <w:shd w:val="clear" w:color="auto" w:fill="FFFFFF"/>
        </w:rPr>
      </w:pPr>
      <w:r>
        <w:rPr>
          <w:rFonts w:hint="eastAsia" w:ascii="楷体" w:hAnsi="楷体" w:eastAsia="楷体" w:cs="楷体"/>
          <w:b w:val="0"/>
          <w:bCs/>
          <w:color w:val="000000" w:themeColor="text1"/>
          <w:sz w:val="32"/>
          <w:szCs w:val="32"/>
          <w:shd w:val="clear" w:color="auto" w:fill="FFFFFF"/>
        </w:rPr>
        <w:t>（一）专项一、孵化载体认定奖励</w:t>
      </w:r>
    </w:p>
    <w:p>
      <w:pPr>
        <w:pStyle w:val="14"/>
        <w:adjustRightInd/>
        <w:ind w:firstLine="640" w:firstLineChars="200"/>
        <w:contextualSpacing/>
        <w:rPr>
          <w:rFonts w:ascii="仿宋" w:hAnsi="仿宋" w:eastAsia="仿宋"/>
          <w:color w:val="000000" w:themeColor="text1"/>
          <w:sz w:val="32"/>
          <w:szCs w:val="32"/>
          <w:shd w:val="clear" w:color="auto" w:fill="FFFFFF"/>
        </w:rPr>
      </w:pPr>
      <w:r>
        <w:rPr>
          <w:rFonts w:hint="eastAsia" w:ascii="仿宋" w:hAnsi="仿宋" w:eastAsia="仿宋"/>
          <w:color w:val="000000" w:themeColor="text1"/>
          <w:sz w:val="32"/>
          <w:szCs w:val="32"/>
          <w:shd w:val="clear" w:color="auto" w:fill="FFFFFF"/>
        </w:rPr>
        <w:t>支持对象：市级及以上孵化载体</w:t>
      </w:r>
    </w:p>
    <w:p>
      <w:pPr>
        <w:pStyle w:val="14"/>
        <w:adjustRightInd/>
        <w:ind w:firstLine="640" w:firstLineChars="200"/>
        <w:contextualSpacing/>
        <w:rPr>
          <w:rFonts w:ascii="仿宋" w:hAnsi="仿宋" w:eastAsia="仿宋"/>
          <w:color w:val="000000" w:themeColor="text1"/>
          <w:sz w:val="32"/>
          <w:szCs w:val="32"/>
          <w:shd w:val="clear" w:color="auto" w:fill="FFFFFF"/>
        </w:rPr>
      </w:pPr>
      <w:r>
        <w:rPr>
          <w:rFonts w:hint="eastAsia" w:ascii="仿宋" w:hAnsi="仿宋" w:eastAsia="仿宋"/>
          <w:color w:val="000000" w:themeColor="text1"/>
          <w:sz w:val="32"/>
          <w:szCs w:val="32"/>
          <w:shd w:val="clear" w:color="auto" w:fill="FFFFFF"/>
        </w:rPr>
        <w:t>支持范围：2018年度获得市级及以上认定的孵化器、</w:t>
      </w:r>
      <w:r>
        <w:rPr>
          <w:rFonts w:ascii="仿宋" w:hAnsi="仿宋" w:eastAsia="仿宋"/>
          <w:color w:val="000000" w:themeColor="text1"/>
          <w:sz w:val="32"/>
          <w:szCs w:val="32"/>
          <w:shd w:val="clear" w:color="auto" w:fill="FFFFFF"/>
        </w:rPr>
        <w:t>201</w:t>
      </w:r>
      <w:r>
        <w:rPr>
          <w:rFonts w:hint="eastAsia" w:ascii="仿宋" w:hAnsi="仿宋" w:eastAsia="仿宋"/>
          <w:color w:val="000000" w:themeColor="text1"/>
          <w:sz w:val="32"/>
          <w:szCs w:val="32"/>
          <w:shd w:val="clear" w:color="auto" w:fill="FFFFFF"/>
        </w:rPr>
        <w:t>8年获得市级及以上备案的众创空间。</w:t>
      </w:r>
    </w:p>
    <w:p>
      <w:pPr>
        <w:pStyle w:val="14"/>
        <w:adjustRightInd/>
        <w:ind w:firstLine="640" w:firstLineChars="200"/>
        <w:contextualSpacing/>
        <w:rPr>
          <w:rFonts w:ascii="仿宋" w:hAnsi="仿宋" w:eastAsia="仿宋"/>
          <w:color w:val="000000" w:themeColor="text1"/>
          <w:sz w:val="32"/>
          <w:szCs w:val="32"/>
          <w:shd w:val="clear" w:color="auto" w:fill="FFFFFF"/>
        </w:rPr>
      </w:pPr>
      <w:r>
        <w:rPr>
          <w:rFonts w:hint="eastAsia" w:ascii="仿宋" w:hAnsi="仿宋" w:eastAsia="仿宋"/>
          <w:color w:val="000000" w:themeColor="text1"/>
          <w:sz w:val="32"/>
          <w:szCs w:val="32"/>
          <w:shd w:val="clear" w:color="auto" w:fill="FFFFFF"/>
        </w:rPr>
        <w:t>补贴方式：按照《若干措施》第</w:t>
      </w:r>
      <w:r>
        <w:rPr>
          <w:rFonts w:ascii="仿宋" w:hAnsi="仿宋" w:eastAsia="仿宋"/>
          <w:color w:val="000000" w:themeColor="text1"/>
          <w:sz w:val="32"/>
          <w:szCs w:val="32"/>
          <w:shd w:val="clear" w:color="auto" w:fill="FFFFFF"/>
        </w:rPr>
        <w:t>1</w:t>
      </w:r>
      <w:r>
        <w:rPr>
          <w:rFonts w:hint="eastAsia" w:ascii="仿宋" w:hAnsi="仿宋" w:eastAsia="仿宋"/>
          <w:color w:val="000000" w:themeColor="text1"/>
          <w:sz w:val="32"/>
          <w:szCs w:val="32"/>
          <w:shd w:val="clear" w:color="auto" w:fill="FFFFFF"/>
        </w:rPr>
        <w:t>2条规定，</w:t>
      </w:r>
      <w:r>
        <w:rPr>
          <w:rFonts w:hint="eastAsia" w:ascii="仿宋" w:hAnsi="仿宋" w:eastAsia="仿宋" w:cs="仿宋_GB2312"/>
          <w:bCs/>
          <w:color w:val="000000" w:themeColor="text1"/>
          <w:sz w:val="32"/>
          <w:szCs w:val="32"/>
        </w:rPr>
        <w:t>采取一次性奖励方式，</w:t>
      </w:r>
      <w:r>
        <w:rPr>
          <w:rFonts w:hint="eastAsia" w:ascii="仿宋" w:hAnsi="仿宋" w:eastAsia="仿宋"/>
          <w:color w:val="000000" w:themeColor="text1"/>
          <w:sz w:val="32"/>
          <w:szCs w:val="32"/>
          <w:shd w:val="clear" w:color="auto" w:fill="FFFFFF"/>
        </w:rPr>
        <w:t>对获得国家、省市认定的孵化器，分别给予最高100、50、20万元奖励，对获得国家、省市认定的众创空间，分别给予最高20、10、10万元奖励。</w:t>
      </w:r>
    </w:p>
    <w:p>
      <w:pPr>
        <w:pStyle w:val="15"/>
        <w:ind w:firstLine="640"/>
        <w:contextualSpacing/>
        <w:jc w:val="left"/>
        <w:rPr>
          <w:rFonts w:ascii="仿宋" w:hAnsi="仿宋" w:eastAsia="仿宋"/>
          <w:color w:val="000000" w:themeColor="text1"/>
          <w:sz w:val="32"/>
          <w:szCs w:val="32"/>
          <w:shd w:val="clear" w:color="auto" w:fill="FFFFFF"/>
        </w:rPr>
      </w:pPr>
      <w:r>
        <w:rPr>
          <w:rFonts w:hint="eastAsia" w:ascii="仿宋" w:hAnsi="仿宋" w:eastAsia="仿宋"/>
          <w:color w:val="000000" w:themeColor="text1"/>
          <w:sz w:val="32"/>
          <w:szCs w:val="32"/>
          <w:shd w:val="clear" w:color="auto" w:fill="FFFFFF"/>
        </w:rPr>
        <w:t>申报条件：</w:t>
      </w:r>
    </w:p>
    <w:p>
      <w:pPr>
        <w:ind w:firstLine="640" w:firstLineChars="200"/>
        <w:contextualSpacing/>
        <w:jc w:val="left"/>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1.2018年获得市级及以上认定的孵化器，或者2018年获得市级及以上备案的众创空间；</w:t>
      </w:r>
    </w:p>
    <w:p>
      <w:pPr>
        <w:ind w:firstLine="640" w:firstLineChars="200"/>
        <w:contextualSpacing/>
        <w:jc w:val="left"/>
        <w:outlineLvl w:val="0"/>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2. 孵化载体在项目申报时处于正常运营状态。</w:t>
      </w:r>
    </w:p>
    <w:p>
      <w:pPr>
        <w:pStyle w:val="15"/>
        <w:ind w:firstLine="640"/>
        <w:contextualSpacing/>
        <w:jc w:val="left"/>
        <w:rPr>
          <w:rFonts w:ascii="仿宋" w:hAnsi="仿宋" w:eastAsia="仿宋"/>
          <w:color w:val="000000" w:themeColor="text1"/>
          <w:sz w:val="32"/>
          <w:szCs w:val="32"/>
          <w:shd w:val="clear" w:color="auto" w:fill="FFFFFF"/>
        </w:rPr>
      </w:pPr>
      <w:r>
        <w:rPr>
          <w:rFonts w:hint="eastAsia" w:ascii="仿宋" w:hAnsi="仿宋" w:eastAsia="仿宋"/>
          <w:color w:val="000000" w:themeColor="text1"/>
          <w:sz w:val="32"/>
          <w:szCs w:val="32"/>
          <w:shd w:val="clear" w:color="auto" w:fill="FFFFFF"/>
        </w:rPr>
        <w:t>申报材料：</w:t>
      </w:r>
    </w:p>
    <w:p>
      <w:pPr>
        <w:ind w:firstLine="640" w:firstLineChars="200"/>
        <w:contextualSpacing/>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1.</w:t>
      </w:r>
      <w:r>
        <w:rPr>
          <w:rFonts w:hint="eastAsia"/>
        </w:rPr>
        <w:t xml:space="preserve"> </w:t>
      </w:r>
      <w:r>
        <w:rPr>
          <w:rFonts w:hint="eastAsia" w:ascii="仿宋" w:hAnsi="仿宋" w:eastAsia="仿宋" w:cs="宋体"/>
          <w:color w:val="000000" w:themeColor="text1"/>
          <w:sz w:val="32"/>
          <w:szCs w:val="32"/>
        </w:rPr>
        <w:t>金普新区创新创业项目申报书(封面)（附件</w:t>
      </w:r>
      <w:r>
        <w:rPr>
          <w:rFonts w:ascii="仿宋" w:hAnsi="仿宋" w:eastAsia="仿宋" w:cs="宋体"/>
          <w:color w:val="000000" w:themeColor="text1"/>
          <w:sz w:val="32"/>
          <w:szCs w:val="32"/>
        </w:rPr>
        <w:t>2</w:t>
      </w:r>
      <w:r>
        <w:rPr>
          <w:rFonts w:hint="eastAsia" w:ascii="仿宋" w:hAnsi="仿宋" w:eastAsia="仿宋" w:cs="宋体"/>
          <w:color w:val="000000" w:themeColor="text1"/>
          <w:sz w:val="32"/>
          <w:szCs w:val="32"/>
        </w:rPr>
        <w:t>）；</w:t>
      </w:r>
    </w:p>
    <w:p>
      <w:pPr>
        <w:ind w:firstLine="640" w:firstLineChars="200"/>
        <w:contextualSpacing/>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2.金普新区创新创业专项资金申请表（附件3）；</w:t>
      </w:r>
    </w:p>
    <w:p>
      <w:pPr>
        <w:pStyle w:val="15"/>
        <w:ind w:firstLine="640"/>
        <w:contextualSpacing/>
        <w:jc w:val="left"/>
        <w:rPr>
          <w:rFonts w:ascii="仿宋" w:hAnsi="仿宋" w:eastAsia="仿宋" w:cs="宋体"/>
          <w:color w:val="000000" w:themeColor="text1"/>
          <w:sz w:val="32"/>
          <w:szCs w:val="32"/>
        </w:rPr>
      </w:pPr>
      <w:r>
        <w:rPr>
          <w:rFonts w:hint="eastAsia" w:ascii="仿宋" w:hAnsi="仿宋" w:eastAsia="仿宋"/>
          <w:color w:val="000000" w:themeColor="text1"/>
          <w:sz w:val="32"/>
          <w:szCs w:val="32"/>
          <w:shd w:val="clear" w:color="auto" w:fill="FFFFFF"/>
        </w:rPr>
        <w:t>3.孵化载体</w:t>
      </w:r>
      <w:r>
        <w:rPr>
          <w:rFonts w:hint="eastAsia" w:ascii="仿宋" w:hAnsi="仿宋" w:eastAsia="仿宋" w:cs="宋体"/>
          <w:color w:val="000000" w:themeColor="text1"/>
          <w:sz w:val="32"/>
          <w:szCs w:val="32"/>
        </w:rPr>
        <w:t>营业执照、税务登记证；</w:t>
      </w:r>
    </w:p>
    <w:p>
      <w:pPr>
        <w:pStyle w:val="14"/>
        <w:adjustRightInd/>
        <w:ind w:firstLine="640" w:firstLineChars="200"/>
        <w:contextualSpacing/>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4.获得2018年市级及以上孵化器认定的文件、获得</w:t>
      </w:r>
      <w:r>
        <w:rPr>
          <w:rFonts w:ascii="仿宋" w:hAnsi="仿宋" w:eastAsia="仿宋" w:cs="宋体"/>
          <w:color w:val="000000" w:themeColor="text1"/>
          <w:sz w:val="32"/>
          <w:szCs w:val="32"/>
        </w:rPr>
        <w:t>201</w:t>
      </w:r>
      <w:r>
        <w:rPr>
          <w:rFonts w:hint="eastAsia" w:ascii="仿宋" w:hAnsi="仿宋" w:eastAsia="仿宋" w:cs="宋体"/>
          <w:color w:val="000000" w:themeColor="text1"/>
          <w:sz w:val="32"/>
          <w:szCs w:val="32"/>
        </w:rPr>
        <w:t>8年市级及以上众创空间备案的文件；</w:t>
      </w:r>
    </w:p>
    <w:p>
      <w:pPr>
        <w:pStyle w:val="14"/>
        <w:adjustRightInd/>
        <w:ind w:firstLine="640" w:firstLineChars="200"/>
        <w:contextualSpacing/>
        <w:rPr>
          <w:rFonts w:ascii="仿宋" w:hAnsi="仿宋" w:eastAsia="仿宋"/>
          <w:color w:val="000000" w:themeColor="text1"/>
          <w:sz w:val="32"/>
          <w:szCs w:val="32"/>
          <w:shd w:val="clear" w:color="auto" w:fill="FFFFFF"/>
        </w:rPr>
      </w:pPr>
      <w:r>
        <w:rPr>
          <w:rFonts w:hint="eastAsia" w:ascii="仿宋" w:hAnsi="仿宋" w:eastAsia="仿宋"/>
          <w:color w:val="000000" w:themeColor="text1"/>
          <w:sz w:val="32"/>
          <w:szCs w:val="32"/>
          <w:shd w:val="clear" w:color="auto" w:fill="FFFFFF"/>
        </w:rPr>
        <w:t>5.其他证明材料。</w:t>
      </w:r>
    </w:p>
    <w:p>
      <w:pPr>
        <w:pStyle w:val="14"/>
        <w:adjustRightInd/>
        <w:ind w:firstLine="640" w:firstLineChars="200"/>
        <w:contextualSpacing/>
        <w:outlineLvl w:val="0"/>
        <w:rPr>
          <w:rFonts w:hint="eastAsia" w:ascii="楷体" w:hAnsi="楷体" w:eastAsia="楷体" w:cs="楷体"/>
          <w:b w:val="0"/>
          <w:bCs/>
          <w:color w:val="000000" w:themeColor="text1"/>
          <w:sz w:val="32"/>
          <w:szCs w:val="32"/>
        </w:rPr>
      </w:pPr>
      <w:r>
        <w:rPr>
          <w:rFonts w:hint="eastAsia" w:ascii="楷体" w:hAnsi="楷体" w:eastAsia="楷体" w:cs="楷体"/>
          <w:b w:val="0"/>
          <w:bCs/>
          <w:color w:val="000000" w:themeColor="text1"/>
          <w:sz w:val="32"/>
          <w:szCs w:val="32"/>
        </w:rPr>
        <w:t>（二）</w:t>
      </w:r>
      <w:r>
        <w:rPr>
          <w:rFonts w:hint="eastAsia" w:ascii="楷体" w:hAnsi="楷体" w:eastAsia="楷体" w:cs="楷体"/>
          <w:b w:val="0"/>
          <w:bCs/>
          <w:color w:val="000000" w:themeColor="text1"/>
          <w:sz w:val="32"/>
          <w:szCs w:val="32"/>
          <w:shd w:val="clear" w:color="auto" w:fill="FFFFFF"/>
        </w:rPr>
        <w:t>专项二、</w:t>
      </w:r>
      <w:r>
        <w:rPr>
          <w:rFonts w:hint="eastAsia" w:ascii="楷体" w:hAnsi="楷体" w:eastAsia="楷体" w:cs="楷体"/>
          <w:b w:val="0"/>
          <w:bCs/>
          <w:color w:val="000000" w:themeColor="text1"/>
          <w:sz w:val="32"/>
          <w:szCs w:val="32"/>
        </w:rPr>
        <w:t>创新创业大赛奖励</w:t>
      </w:r>
    </w:p>
    <w:p>
      <w:pPr>
        <w:pStyle w:val="14"/>
        <w:adjustRightInd/>
        <w:ind w:firstLine="640" w:firstLineChars="200"/>
        <w:contextualSpacing/>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支持对象：获得创新创业大赛奖励的企业</w:t>
      </w:r>
    </w:p>
    <w:p>
      <w:pPr>
        <w:pStyle w:val="14"/>
        <w:adjustRightInd/>
        <w:ind w:firstLine="640" w:firstLineChars="200"/>
        <w:contextualSpacing/>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支持范围：支持在</w:t>
      </w:r>
      <w:r>
        <w:rPr>
          <w:rFonts w:ascii="仿宋" w:hAnsi="仿宋" w:eastAsia="仿宋" w:cs="仿宋_GB2312"/>
          <w:bCs/>
          <w:color w:val="000000" w:themeColor="text1"/>
          <w:sz w:val="32"/>
          <w:szCs w:val="32"/>
        </w:rPr>
        <w:t>201</w:t>
      </w:r>
      <w:r>
        <w:rPr>
          <w:rFonts w:hint="eastAsia" w:ascii="仿宋" w:hAnsi="仿宋" w:eastAsia="仿宋" w:cs="仿宋_GB2312"/>
          <w:bCs/>
          <w:color w:val="000000" w:themeColor="text1"/>
          <w:sz w:val="32"/>
          <w:szCs w:val="32"/>
        </w:rPr>
        <w:t>8年度区级以上科技管理部门主办或认可的各类创新创业大赛获优秀奖及以上的企业。</w:t>
      </w:r>
    </w:p>
    <w:p>
      <w:pPr>
        <w:pStyle w:val="14"/>
        <w:adjustRightInd/>
        <w:ind w:firstLine="640" w:firstLineChars="200"/>
        <w:contextualSpacing/>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补贴方式：按照</w:t>
      </w:r>
      <w:r>
        <w:rPr>
          <w:rFonts w:hint="eastAsia" w:ascii="仿宋" w:hAnsi="仿宋" w:eastAsia="仿宋"/>
          <w:color w:val="000000" w:themeColor="text1"/>
          <w:sz w:val="32"/>
          <w:szCs w:val="32"/>
          <w:shd w:val="clear" w:color="auto" w:fill="FFFFFF"/>
        </w:rPr>
        <w:t>《若干措施》</w:t>
      </w:r>
      <w:r>
        <w:rPr>
          <w:rFonts w:hint="eastAsia" w:ascii="仿宋" w:hAnsi="仿宋" w:eastAsia="仿宋" w:cs="仿宋_GB2312"/>
          <w:bCs/>
          <w:color w:val="000000" w:themeColor="text1"/>
          <w:sz w:val="32"/>
          <w:szCs w:val="32"/>
        </w:rPr>
        <w:t>第40条规定，采取一次性奖励方式，按照获奖等级、排名及项目进展情况等分别给予创新创业大赛获奖企业不超过</w:t>
      </w:r>
      <w:r>
        <w:rPr>
          <w:rFonts w:ascii="仿宋" w:hAnsi="仿宋" w:eastAsia="仿宋" w:cs="仿宋_GB2312"/>
          <w:bCs/>
          <w:color w:val="000000" w:themeColor="text1"/>
          <w:sz w:val="32"/>
          <w:szCs w:val="32"/>
        </w:rPr>
        <w:t>20</w:t>
      </w:r>
      <w:r>
        <w:rPr>
          <w:rFonts w:hint="eastAsia" w:ascii="仿宋" w:hAnsi="仿宋" w:eastAsia="仿宋" w:cs="仿宋_GB2312"/>
          <w:bCs/>
          <w:color w:val="000000" w:themeColor="text1"/>
          <w:sz w:val="32"/>
          <w:szCs w:val="32"/>
        </w:rPr>
        <w:t>万元的创业奖励。</w:t>
      </w:r>
    </w:p>
    <w:p>
      <w:pPr>
        <w:pStyle w:val="14"/>
        <w:adjustRightInd/>
        <w:ind w:firstLine="640" w:firstLineChars="200"/>
        <w:contextualSpacing/>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申报条件：</w:t>
      </w:r>
    </w:p>
    <w:p>
      <w:pPr>
        <w:ind w:firstLine="640" w:firstLineChars="200"/>
        <w:contextualSpacing/>
        <w:jc w:val="left"/>
        <w:rPr>
          <w:rFonts w:ascii="仿宋" w:hAnsi="仿宋" w:eastAsia="仿宋" w:cs="宋体"/>
          <w:bCs/>
          <w:color w:val="000000" w:themeColor="text1"/>
          <w:sz w:val="32"/>
          <w:szCs w:val="32"/>
        </w:rPr>
      </w:pPr>
      <w:r>
        <w:rPr>
          <w:rFonts w:hint="eastAsia" w:ascii="仿宋" w:hAnsi="仿宋" w:eastAsia="仿宋" w:cs="宋体"/>
          <w:color w:val="000000" w:themeColor="text1"/>
          <w:sz w:val="32"/>
          <w:szCs w:val="32"/>
        </w:rPr>
        <w:t>1</w:t>
      </w:r>
      <w:r>
        <w:rPr>
          <w:rFonts w:hint="eastAsia" w:ascii="仿宋" w:hAnsi="仿宋" w:eastAsia="仿宋" w:cs="宋体"/>
          <w:bCs/>
          <w:color w:val="000000" w:themeColor="text1"/>
          <w:sz w:val="32"/>
          <w:szCs w:val="32"/>
        </w:rPr>
        <w:t>. 2018年度获得区级及以上各类创新创业大赛优秀奖及以上项目，且项目进展情况良好；</w:t>
      </w:r>
    </w:p>
    <w:p>
      <w:pPr>
        <w:ind w:firstLine="640" w:firstLineChars="200"/>
        <w:contextualSpacing/>
        <w:jc w:val="left"/>
        <w:rPr>
          <w:rFonts w:ascii="仿宋" w:hAnsi="仿宋" w:eastAsia="仿宋" w:cs="宋体"/>
          <w:bCs/>
          <w:color w:val="000000" w:themeColor="text1"/>
          <w:sz w:val="32"/>
          <w:szCs w:val="32"/>
        </w:rPr>
      </w:pPr>
      <w:r>
        <w:rPr>
          <w:rFonts w:hint="eastAsia" w:ascii="仿宋" w:hAnsi="仿宋" w:eastAsia="仿宋" w:cs="宋体"/>
          <w:bCs/>
          <w:color w:val="000000" w:themeColor="text1"/>
          <w:sz w:val="32"/>
          <w:szCs w:val="32"/>
        </w:rPr>
        <w:t>2.获奖团队在规定时间内，在金普新区依法注册、具有独立法人资格的企业。</w:t>
      </w:r>
    </w:p>
    <w:p>
      <w:pPr>
        <w:pStyle w:val="14"/>
        <w:adjustRightInd/>
        <w:ind w:firstLine="640" w:firstLineChars="200"/>
        <w:contextualSpacing/>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申报材料：</w:t>
      </w:r>
    </w:p>
    <w:p>
      <w:pPr>
        <w:ind w:firstLine="640" w:firstLineChars="200"/>
        <w:contextualSpacing/>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1.</w:t>
      </w:r>
      <w:r>
        <w:rPr>
          <w:rFonts w:hint="eastAsia"/>
        </w:rPr>
        <w:t xml:space="preserve"> </w:t>
      </w:r>
      <w:r>
        <w:rPr>
          <w:rFonts w:hint="eastAsia" w:ascii="仿宋" w:hAnsi="仿宋" w:eastAsia="仿宋" w:cs="宋体"/>
          <w:color w:val="000000" w:themeColor="text1"/>
          <w:sz w:val="32"/>
          <w:szCs w:val="32"/>
        </w:rPr>
        <w:t>金普新区创新创业项目申报书(封面)（附件</w:t>
      </w:r>
      <w:r>
        <w:rPr>
          <w:rFonts w:ascii="仿宋" w:hAnsi="仿宋" w:eastAsia="仿宋" w:cs="宋体"/>
          <w:color w:val="000000" w:themeColor="text1"/>
          <w:sz w:val="32"/>
          <w:szCs w:val="32"/>
        </w:rPr>
        <w:t>2</w:t>
      </w:r>
      <w:r>
        <w:rPr>
          <w:rFonts w:hint="eastAsia" w:ascii="仿宋" w:hAnsi="仿宋" w:eastAsia="仿宋" w:cs="宋体"/>
          <w:color w:val="000000" w:themeColor="text1"/>
          <w:sz w:val="32"/>
          <w:szCs w:val="32"/>
        </w:rPr>
        <w:t>）；</w:t>
      </w:r>
    </w:p>
    <w:p>
      <w:pPr>
        <w:ind w:firstLine="640" w:firstLineChars="200"/>
        <w:contextualSpacing/>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2.金普新区创新创业专项资金申请表（附件3）；</w:t>
      </w:r>
    </w:p>
    <w:p>
      <w:pPr>
        <w:pStyle w:val="14"/>
        <w:adjustRightInd/>
        <w:ind w:firstLine="640" w:firstLineChars="200"/>
        <w:contextualSpacing/>
        <w:rPr>
          <w:rFonts w:ascii="仿宋" w:hAnsi="仿宋" w:eastAsia="仿宋" w:cs="仿宋_GB2312"/>
          <w:bCs/>
          <w:color w:val="000000" w:themeColor="text1"/>
          <w:sz w:val="32"/>
          <w:szCs w:val="32"/>
        </w:rPr>
      </w:pPr>
      <w:r>
        <w:rPr>
          <w:rFonts w:hint="eastAsia" w:ascii="仿宋" w:hAnsi="仿宋" w:eastAsia="仿宋" w:cs="仿宋_GB2312"/>
          <w:bCs/>
          <w:color w:val="000000" w:themeColor="text1"/>
          <w:sz w:val="32"/>
          <w:szCs w:val="32"/>
        </w:rPr>
        <w:t>3.企业营业执照、税务登记证；</w:t>
      </w:r>
    </w:p>
    <w:p>
      <w:pPr>
        <w:pStyle w:val="14"/>
        <w:adjustRightInd/>
        <w:ind w:firstLine="640" w:firstLineChars="200"/>
        <w:contextualSpacing/>
        <w:rPr>
          <w:rFonts w:ascii="仿宋" w:hAnsi="仿宋" w:eastAsia="仿宋" w:cs="仿宋_GB2312"/>
          <w:color w:val="000000" w:themeColor="text1"/>
          <w:sz w:val="32"/>
          <w:szCs w:val="32"/>
        </w:rPr>
      </w:pPr>
      <w:r>
        <w:rPr>
          <w:rFonts w:hint="eastAsia" w:ascii="仿宋" w:hAnsi="仿宋" w:eastAsia="仿宋" w:cs="宋体"/>
          <w:color w:val="000000" w:themeColor="text1"/>
          <w:sz w:val="32"/>
          <w:szCs w:val="32"/>
        </w:rPr>
        <w:t>4.创新创业大赛获奖证书以及可以说明项目技术现状的证明材料（包括不仅限于项目可行性报告、项目立项报告、查新报告、检验检测报告以及与项目有关的销售合同等）；</w:t>
      </w:r>
    </w:p>
    <w:p>
      <w:pPr>
        <w:pStyle w:val="14"/>
        <w:adjustRightInd/>
        <w:ind w:firstLine="640" w:firstLineChars="200"/>
        <w:contextualSpacing/>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rPr>
        <w:t>二、事项说明</w:t>
      </w:r>
    </w:p>
    <w:p>
      <w:pPr>
        <w:pStyle w:val="14"/>
        <w:adjustRightInd/>
        <w:ind w:firstLine="640" w:firstLineChars="200"/>
        <w:contextualSpacing/>
        <w:jc w:val="both"/>
        <w:rPr>
          <w:rFonts w:hint="eastAsia" w:ascii="仿宋" w:hAnsi="仿宋" w:eastAsia="仿宋" w:cs="仿宋_GB2312"/>
          <w:color w:val="000000" w:themeColor="text1"/>
          <w:sz w:val="32"/>
          <w:szCs w:val="32"/>
          <w:lang w:val="en-US" w:eastAsia="zh-CN"/>
        </w:rPr>
      </w:pPr>
      <w:r>
        <w:rPr>
          <w:rFonts w:hint="eastAsia" w:ascii="仿宋" w:hAnsi="仿宋" w:eastAsia="仿宋" w:cs="仿宋_GB2312"/>
          <w:color w:val="000000" w:themeColor="text1"/>
          <w:sz w:val="32"/>
          <w:szCs w:val="32"/>
          <w:lang w:eastAsia="zh-CN"/>
        </w:rPr>
        <w:t>（一）</w:t>
      </w:r>
      <w:r>
        <w:rPr>
          <w:rFonts w:hint="eastAsia" w:ascii="仿宋" w:hAnsi="仿宋" w:eastAsia="仿宋" w:cs="仿宋_GB2312"/>
          <w:color w:val="000000" w:themeColor="text1"/>
          <w:sz w:val="32"/>
          <w:szCs w:val="32"/>
        </w:rPr>
        <w:t>同一单位申报多个专</w:t>
      </w:r>
      <w:r>
        <w:rPr>
          <w:rFonts w:hint="eastAsia" w:ascii="仿宋" w:hAnsi="仿宋" w:eastAsia="仿宋" w:cs="仿宋_GB2312"/>
          <w:color w:val="000000" w:themeColor="text1"/>
          <w:sz w:val="32"/>
          <w:szCs w:val="32"/>
          <w:lang w:eastAsia="zh-CN"/>
        </w:rPr>
        <w:t>项</w:t>
      </w:r>
      <w:r>
        <w:rPr>
          <w:rFonts w:hint="eastAsia" w:ascii="仿宋" w:hAnsi="仿宋" w:eastAsia="仿宋" w:cs="仿宋_GB2312"/>
          <w:color w:val="000000" w:themeColor="text1"/>
          <w:sz w:val="32"/>
          <w:szCs w:val="32"/>
        </w:rPr>
        <w:t>的，应按专题分别提交申报资料。</w:t>
      </w:r>
      <w:r>
        <w:rPr>
          <w:rFonts w:hint="eastAsia" w:ascii="仿宋" w:hAnsi="仿宋" w:eastAsia="仿宋" w:cs="仿宋_GB2312"/>
          <w:color w:val="000000" w:themeColor="text1"/>
          <w:sz w:val="32"/>
          <w:szCs w:val="32"/>
          <w:lang w:eastAsia="zh-CN"/>
        </w:rPr>
        <w:t>同一单位申报同一专项的，按照就高原则处理。</w:t>
      </w:r>
    </w:p>
    <w:p>
      <w:pPr>
        <w:pStyle w:val="14"/>
        <w:adjustRightInd/>
        <w:ind w:firstLine="640" w:firstLineChars="200"/>
        <w:contextualSpacing/>
        <w:jc w:val="both"/>
        <w:rPr>
          <w:rFonts w:ascii="仿宋" w:hAnsi="仿宋" w:eastAsia="仿宋" w:cs="宋体"/>
          <w:color w:val="000000" w:themeColor="text1"/>
          <w:sz w:val="32"/>
          <w:szCs w:val="32"/>
        </w:rPr>
      </w:pPr>
      <w:r>
        <w:rPr>
          <w:rFonts w:hint="eastAsia" w:ascii="仿宋" w:hAnsi="仿宋" w:eastAsia="仿宋" w:cs="仿宋_GB2312"/>
          <w:color w:val="000000" w:themeColor="text1"/>
          <w:sz w:val="32"/>
          <w:szCs w:val="32"/>
          <w:lang w:eastAsia="zh-CN"/>
        </w:rPr>
        <w:t>（二）</w:t>
      </w:r>
      <w:r>
        <w:rPr>
          <w:rFonts w:hint="eastAsia" w:ascii="仿宋" w:hAnsi="仿宋" w:eastAsia="仿宋" w:cs="宋体"/>
          <w:color w:val="000000" w:themeColor="text1"/>
          <w:sz w:val="32"/>
          <w:szCs w:val="32"/>
        </w:rPr>
        <w:t>申报单位报送纸质项目申报材料及证明材料一式两份，用</w:t>
      </w:r>
      <w:r>
        <w:rPr>
          <w:rFonts w:ascii="仿宋" w:hAnsi="仿宋" w:eastAsia="仿宋" w:cs="宋体"/>
          <w:color w:val="000000" w:themeColor="text1"/>
          <w:sz w:val="32"/>
          <w:szCs w:val="32"/>
        </w:rPr>
        <w:t>A4</w:t>
      </w:r>
      <w:r>
        <w:rPr>
          <w:rFonts w:hint="eastAsia" w:ascii="仿宋" w:hAnsi="仿宋" w:eastAsia="仿宋" w:cs="宋体"/>
          <w:color w:val="000000" w:themeColor="text1"/>
          <w:sz w:val="32"/>
          <w:szCs w:val="32"/>
        </w:rPr>
        <w:t>纸正面打印</w:t>
      </w:r>
      <w:r>
        <w:rPr>
          <w:rFonts w:ascii="仿宋" w:hAnsi="仿宋" w:eastAsia="仿宋" w:cs="宋体"/>
          <w:color w:val="000000" w:themeColor="text1"/>
          <w:sz w:val="32"/>
          <w:szCs w:val="32"/>
        </w:rPr>
        <w:t>/</w:t>
      </w:r>
      <w:r>
        <w:rPr>
          <w:rFonts w:hint="eastAsia" w:ascii="仿宋" w:hAnsi="仿宋" w:eastAsia="仿宋" w:cs="宋体"/>
          <w:color w:val="000000" w:themeColor="text1"/>
          <w:sz w:val="32"/>
          <w:szCs w:val="32"/>
        </w:rPr>
        <w:t>复印，胶装成册，相关证件复印件需加盖单位公章。</w:t>
      </w:r>
    </w:p>
    <w:p>
      <w:pPr>
        <w:widowControl/>
        <w:ind w:firstLine="640" w:firstLineChars="200"/>
        <w:contextualSpacing/>
        <w:jc w:val="left"/>
        <w:rPr>
          <w:rFonts w:ascii="仿宋" w:hAnsi="仿宋" w:eastAsia="仿宋" w:cs="宋体"/>
          <w:color w:val="000000" w:themeColor="text1"/>
          <w:sz w:val="32"/>
          <w:szCs w:val="32"/>
        </w:rPr>
      </w:pPr>
      <w:r>
        <w:rPr>
          <w:rFonts w:hint="eastAsia" w:ascii="仿宋" w:hAnsi="仿宋" w:eastAsia="仿宋" w:cs="仿宋_GB2312"/>
          <w:bCs/>
          <w:color w:val="000000" w:themeColor="text1"/>
          <w:sz w:val="32"/>
          <w:szCs w:val="32"/>
          <w:lang w:eastAsia="zh-CN"/>
        </w:rPr>
        <w:t>（三）</w:t>
      </w:r>
      <w:r>
        <w:rPr>
          <w:rFonts w:hint="eastAsia" w:ascii="仿宋" w:hAnsi="仿宋" w:eastAsia="仿宋"/>
          <w:color w:val="000000" w:themeColor="text1"/>
          <w:sz w:val="32"/>
          <w:szCs w:val="32"/>
        </w:rPr>
        <w:t>金普新区创新创业项目有</w:t>
      </w:r>
      <w:r>
        <w:rPr>
          <w:rFonts w:hint="eastAsia" w:ascii="仿宋" w:hAnsi="仿宋" w:eastAsia="仿宋" w:cs="宋体"/>
          <w:color w:val="000000" w:themeColor="text1"/>
          <w:sz w:val="32"/>
          <w:szCs w:val="32"/>
        </w:rPr>
        <w:t>数量限制，受金普新区科技资金年度总额以及各个专项资</w:t>
      </w:r>
      <w:bookmarkStart w:id="0" w:name="_GoBack"/>
      <w:bookmarkEnd w:id="0"/>
      <w:r>
        <w:rPr>
          <w:rFonts w:hint="eastAsia" w:ascii="仿宋" w:hAnsi="仿宋" w:eastAsia="仿宋" w:cs="宋体"/>
          <w:color w:val="000000" w:themeColor="text1"/>
          <w:sz w:val="32"/>
          <w:szCs w:val="32"/>
        </w:rPr>
        <w:t>金分配额度控制。</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43868"/>
      <w:docPartObj>
        <w:docPartGallery w:val="autotext"/>
      </w:docPartObj>
    </w:sdtPr>
    <w:sdtEndPr>
      <w:rPr>
        <w:rFonts w:ascii="仿宋" w:hAnsi="仿宋" w:eastAsia="仿宋"/>
        <w:sz w:val="32"/>
        <w:szCs w:val="32"/>
      </w:rPr>
    </w:sdtEndPr>
    <w:sdtContent>
      <w:p>
        <w:pPr>
          <w:pStyle w:val="6"/>
          <w:jc w:val="right"/>
        </w:pPr>
        <w:r>
          <w:rPr>
            <w:rFonts w:ascii="仿宋" w:hAnsi="仿宋" w:eastAsia="仿宋"/>
            <w:sz w:val="32"/>
            <w:szCs w:val="32"/>
          </w:rPr>
          <w:fldChar w:fldCharType="begin"/>
        </w:r>
        <w:r>
          <w:rPr>
            <w:rFonts w:ascii="仿宋" w:hAnsi="仿宋" w:eastAsia="仿宋"/>
            <w:sz w:val="32"/>
            <w:szCs w:val="32"/>
          </w:rPr>
          <w:instrText xml:space="preserve"> PAGE   \* MERGEFORMAT </w:instrText>
        </w:r>
        <w:r>
          <w:rPr>
            <w:rFonts w:ascii="仿宋" w:hAnsi="仿宋" w:eastAsia="仿宋"/>
            <w:sz w:val="32"/>
            <w:szCs w:val="32"/>
          </w:rPr>
          <w:fldChar w:fldCharType="separate"/>
        </w:r>
        <w:r>
          <w:rPr>
            <w:rFonts w:ascii="仿宋" w:hAnsi="仿宋" w:eastAsia="仿宋"/>
            <w:sz w:val="32"/>
            <w:szCs w:val="32"/>
            <w:lang w:val="zh-CN"/>
          </w:rPr>
          <w:t>-</w:t>
        </w:r>
        <w:r>
          <w:rPr>
            <w:rFonts w:ascii="仿宋" w:hAnsi="仿宋" w:eastAsia="仿宋"/>
            <w:sz w:val="32"/>
            <w:szCs w:val="32"/>
          </w:rPr>
          <w:t xml:space="preserve"> 1 -</w:t>
        </w:r>
        <w:r>
          <w:rPr>
            <w:rFonts w:ascii="仿宋" w:hAnsi="仿宋" w:eastAsia="仿宋"/>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43870"/>
      <w:docPartObj>
        <w:docPartGallery w:val="autotext"/>
      </w:docPartObj>
    </w:sdtPr>
    <w:sdtEndPr>
      <w:rPr>
        <w:rFonts w:ascii="仿宋" w:hAnsi="仿宋" w:eastAsia="仿宋"/>
        <w:sz w:val="32"/>
        <w:szCs w:val="32"/>
      </w:rPr>
    </w:sdtEndPr>
    <w:sdtContent>
      <w:p>
        <w:pPr>
          <w:pStyle w:val="6"/>
        </w:pPr>
        <w:r>
          <w:rPr>
            <w:rFonts w:ascii="仿宋" w:hAnsi="仿宋" w:eastAsia="仿宋"/>
            <w:sz w:val="32"/>
            <w:szCs w:val="32"/>
          </w:rPr>
          <w:fldChar w:fldCharType="begin"/>
        </w:r>
        <w:r>
          <w:rPr>
            <w:rFonts w:ascii="仿宋" w:hAnsi="仿宋" w:eastAsia="仿宋"/>
            <w:sz w:val="32"/>
            <w:szCs w:val="32"/>
          </w:rPr>
          <w:instrText xml:space="preserve"> PAGE   \* MERGEFORMAT </w:instrText>
        </w:r>
        <w:r>
          <w:rPr>
            <w:rFonts w:ascii="仿宋" w:hAnsi="仿宋" w:eastAsia="仿宋"/>
            <w:sz w:val="32"/>
            <w:szCs w:val="32"/>
          </w:rPr>
          <w:fldChar w:fldCharType="separate"/>
        </w:r>
        <w:r>
          <w:rPr>
            <w:rFonts w:ascii="仿宋" w:hAnsi="仿宋" w:eastAsia="仿宋"/>
            <w:sz w:val="32"/>
            <w:szCs w:val="32"/>
            <w:lang w:val="zh-CN"/>
          </w:rPr>
          <w:t>-</w:t>
        </w:r>
        <w:r>
          <w:rPr>
            <w:rFonts w:ascii="仿宋" w:hAnsi="仿宋" w:eastAsia="仿宋"/>
            <w:sz w:val="32"/>
            <w:szCs w:val="32"/>
          </w:rPr>
          <w:t xml:space="preserve"> 2 -</w:t>
        </w:r>
        <w:r>
          <w:rPr>
            <w:rFonts w:ascii="仿宋" w:hAnsi="仿宋" w:eastAsia="仿宋"/>
            <w:sz w:val="32"/>
            <w:szCs w:val="32"/>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B224C4"/>
    <w:rsid w:val="00003118"/>
    <w:rsid w:val="00004473"/>
    <w:rsid w:val="00015D11"/>
    <w:rsid w:val="00021418"/>
    <w:rsid w:val="00032B35"/>
    <w:rsid w:val="00040ACD"/>
    <w:rsid w:val="00040CC1"/>
    <w:rsid w:val="00062D9E"/>
    <w:rsid w:val="00072B96"/>
    <w:rsid w:val="000734FA"/>
    <w:rsid w:val="00081872"/>
    <w:rsid w:val="00083218"/>
    <w:rsid w:val="00085C9D"/>
    <w:rsid w:val="000925E3"/>
    <w:rsid w:val="00093F07"/>
    <w:rsid w:val="000A4B43"/>
    <w:rsid w:val="000B3B68"/>
    <w:rsid w:val="000C062B"/>
    <w:rsid w:val="000C1B1C"/>
    <w:rsid w:val="000C2133"/>
    <w:rsid w:val="000D6442"/>
    <w:rsid w:val="000E48DE"/>
    <w:rsid w:val="000E5587"/>
    <w:rsid w:val="000F0145"/>
    <w:rsid w:val="0011208E"/>
    <w:rsid w:val="00132820"/>
    <w:rsid w:val="001379F7"/>
    <w:rsid w:val="0014312C"/>
    <w:rsid w:val="00143EA9"/>
    <w:rsid w:val="001454BA"/>
    <w:rsid w:val="00154EBD"/>
    <w:rsid w:val="00172DB8"/>
    <w:rsid w:val="0018733B"/>
    <w:rsid w:val="001926D4"/>
    <w:rsid w:val="00195CFD"/>
    <w:rsid w:val="001A1BE7"/>
    <w:rsid w:val="001A27A7"/>
    <w:rsid w:val="001A6DB9"/>
    <w:rsid w:val="001B0DB5"/>
    <w:rsid w:val="001B2C1E"/>
    <w:rsid w:val="001B706D"/>
    <w:rsid w:val="001C57E7"/>
    <w:rsid w:val="001D089A"/>
    <w:rsid w:val="001D59A7"/>
    <w:rsid w:val="001E370C"/>
    <w:rsid w:val="001E452B"/>
    <w:rsid w:val="001E549E"/>
    <w:rsid w:val="0020670D"/>
    <w:rsid w:val="002139DF"/>
    <w:rsid w:val="002170A0"/>
    <w:rsid w:val="00220484"/>
    <w:rsid w:val="002223FB"/>
    <w:rsid w:val="00225121"/>
    <w:rsid w:val="00227D01"/>
    <w:rsid w:val="00246D18"/>
    <w:rsid w:val="00254645"/>
    <w:rsid w:val="00271CD7"/>
    <w:rsid w:val="0028229B"/>
    <w:rsid w:val="00282832"/>
    <w:rsid w:val="002A05F2"/>
    <w:rsid w:val="002A2D84"/>
    <w:rsid w:val="002A6D1D"/>
    <w:rsid w:val="002B2770"/>
    <w:rsid w:val="002B33BC"/>
    <w:rsid w:val="002B40BB"/>
    <w:rsid w:val="002C0D3C"/>
    <w:rsid w:val="002C1B45"/>
    <w:rsid w:val="002C2167"/>
    <w:rsid w:val="002D58BF"/>
    <w:rsid w:val="002E6199"/>
    <w:rsid w:val="002E70C8"/>
    <w:rsid w:val="002F2D9F"/>
    <w:rsid w:val="0030419D"/>
    <w:rsid w:val="00305D33"/>
    <w:rsid w:val="00311093"/>
    <w:rsid w:val="00312ECD"/>
    <w:rsid w:val="003144A4"/>
    <w:rsid w:val="00314972"/>
    <w:rsid w:val="003205EA"/>
    <w:rsid w:val="00321AFC"/>
    <w:rsid w:val="00322726"/>
    <w:rsid w:val="0032298A"/>
    <w:rsid w:val="0032349D"/>
    <w:rsid w:val="00327A4F"/>
    <w:rsid w:val="003521CD"/>
    <w:rsid w:val="003612BE"/>
    <w:rsid w:val="00362441"/>
    <w:rsid w:val="00363646"/>
    <w:rsid w:val="00385D8C"/>
    <w:rsid w:val="0039377B"/>
    <w:rsid w:val="00394A39"/>
    <w:rsid w:val="00396231"/>
    <w:rsid w:val="003A370A"/>
    <w:rsid w:val="003A50DB"/>
    <w:rsid w:val="003A50FE"/>
    <w:rsid w:val="003B26FD"/>
    <w:rsid w:val="003C267C"/>
    <w:rsid w:val="003C2713"/>
    <w:rsid w:val="003E46F4"/>
    <w:rsid w:val="003E6D7F"/>
    <w:rsid w:val="003F4D49"/>
    <w:rsid w:val="00400F2E"/>
    <w:rsid w:val="00404617"/>
    <w:rsid w:val="00410C08"/>
    <w:rsid w:val="00411E6C"/>
    <w:rsid w:val="00413FE5"/>
    <w:rsid w:val="00417AF8"/>
    <w:rsid w:val="0042117C"/>
    <w:rsid w:val="004446D5"/>
    <w:rsid w:val="00446ACF"/>
    <w:rsid w:val="0046684C"/>
    <w:rsid w:val="00485C2D"/>
    <w:rsid w:val="00490905"/>
    <w:rsid w:val="004968AB"/>
    <w:rsid w:val="004E12F9"/>
    <w:rsid w:val="004F19DE"/>
    <w:rsid w:val="00501D08"/>
    <w:rsid w:val="005235BC"/>
    <w:rsid w:val="00525226"/>
    <w:rsid w:val="005256B7"/>
    <w:rsid w:val="00532534"/>
    <w:rsid w:val="00541063"/>
    <w:rsid w:val="00542750"/>
    <w:rsid w:val="005508DB"/>
    <w:rsid w:val="00551C49"/>
    <w:rsid w:val="00556ECA"/>
    <w:rsid w:val="00571E66"/>
    <w:rsid w:val="005744DA"/>
    <w:rsid w:val="005749BA"/>
    <w:rsid w:val="00577B32"/>
    <w:rsid w:val="005834FB"/>
    <w:rsid w:val="0059392A"/>
    <w:rsid w:val="005A0672"/>
    <w:rsid w:val="005A3FEF"/>
    <w:rsid w:val="005A6231"/>
    <w:rsid w:val="005B3809"/>
    <w:rsid w:val="005B44D4"/>
    <w:rsid w:val="005C417C"/>
    <w:rsid w:val="005D2C15"/>
    <w:rsid w:val="005D56DE"/>
    <w:rsid w:val="005D7C8F"/>
    <w:rsid w:val="005E0438"/>
    <w:rsid w:val="00611F01"/>
    <w:rsid w:val="00626B31"/>
    <w:rsid w:val="00640C45"/>
    <w:rsid w:val="0065188F"/>
    <w:rsid w:val="0066100E"/>
    <w:rsid w:val="00666034"/>
    <w:rsid w:val="0067073A"/>
    <w:rsid w:val="006820D5"/>
    <w:rsid w:val="0068220B"/>
    <w:rsid w:val="00686172"/>
    <w:rsid w:val="006975D8"/>
    <w:rsid w:val="00697A7A"/>
    <w:rsid w:val="006D2C9B"/>
    <w:rsid w:val="006D3AA0"/>
    <w:rsid w:val="006E4BA2"/>
    <w:rsid w:val="006F1CE0"/>
    <w:rsid w:val="006F1E0E"/>
    <w:rsid w:val="006F353D"/>
    <w:rsid w:val="006F6E02"/>
    <w:rsid w:val="0070537C"/>
    <w:rsid w:val="007213B7"/>
    <w:rsid w:val="007224F2"/>
    <w:rsid w:val="0077258A"/>
    <w:rsid w:val="007760B9"/>
    <w:rsid w:val="00777282"/>
    <w:rsid w:val="00782359"/>
    <w:rsid w:val="00792327"/>
    <w:rsid w:val="00793D29"/>
    <w:rsid w:val="00797A75"/>
    <w:rsid w:val="007B619C"/>
    <w:rsid w:val="007C6361"/>
    <w:rsid w:val="007D103A"/>
    <w:rsid w:val="007D1A1B"/>
    <w:rsid w:val="007E2EC1"/>
    <w:rsid w:val="00802FB2"/>
    <w:rsid w:val="008211D2"/>
    <w:rsid w:val="00821908"/>
    <w:rsid w:val="00823612"/>
    <w:rsid w:val="00824804"/>
    <w:rsid w:val="00835BB5"/>
    <w:rsid w:val="00846B00"/>
    <w:rsid w:val="00851367"/>
    <w:rsid w:val="0085176A"/>
    <w:rsid w:val="00852F66"/>
    <w:rsid w:val="00866335"/>
    <w:rsid w:val="008721BF"/>
    <w:rsid w:val="00874667"/>
    <w:rsid w:val="00881548"/>
    <w:rsid w:val="008A3482"/>
    <w:rsid w:val="008A67B2"/>
    <w:rsid w:val="008A758A"/>
    <w:rsid w:val="008B7FA6"/>
    <w:rsid w:val="008C1EA7"/>
    <w:rsid w:val="008D21A9"/>
    <w:rsid w:val="008D3B9E"/>
    <w:rsid w:val="008F366C"/>
    <w:rsid w:val="008F36C8"/>
    <w:rsid w:val="0091368B"/>
    <w:rsid w:val="00914B7E"/>
    <w:rsid w:val="00921F1E"/>
    <w:rsid w:val="00925E46"/>
    <w:rsid w:val="00930C90"/>
    <w:rsid w:val="00931767"/>
    <w:rsid w:val="009377E6"/>
    <w:rsid w:val="009466BB"/>
    <w:rsid w:val="0096183E"/>
    <w:rsid w:val="00963ED0"/>
    <w:rsid w:val="0097033F"/>
    <w:rsid w:val="009815BE"/>
    <w:rsid w:val="00987E9D"/>
    <w:rsid w:val="009A4CBB"/>
    <w:rsid w:val="009B22AD"/>
    <w:rsid w:val="009C18E6"/>
    <w:rsid w:val="009D2D5F"/>
    <w:rsid w:val="009D4060"/>
    <w:rsid w:val="009D5947"/>
    <w:rsid w:val="009E21CD"/>
    <w:rsid w:val="009F0056"/>
    <w:rsid w:val="009F30B2"/>
    <w:rsid w:val="009F7029"/>
    <w:rsid w:val="00A00C20"/>
    <w:rsid w:val="00A01B0A"/>
    <w:rsid w:val="00A036DE"/>
    <w:rsid w:val="00A04ED3"/>
    <w:rsid w:val="00A1589F"/>
    <w:rsid w:val="00A26D35"/>
    <w:rsid w:val="00A353E6"/>
    <w:rsid w:val="00A5105D"/>
    <w:rsid w:val="00A60F33"/>
    <w:rsid w:val="00A71F8F"/>
    <w:rsid w:val="00A75E2D"/>
    <w:rsid w:val="00A91DFD"/>
    <w:rsid w:val="00AA0819"/>
    <w:rsid w:val="00AB47A5"/>
    <w:rsid w:val="00AC0157"/>
    <w:rsid w:val="00AC34EF"/>
    <w:rsid w:val="00AD0050"/>
    <w:rsid w:val="00AD59DE"/>
    <w:rsid w:val="00AD6013"/>
    <w:rsid w:val="00AE2214"/>
    <w:rsid w:val="00AE3E98"/>
    <w:rsid w:val="00AF40C6"/>
    <w:rsid w:val="00AF6384"/>
    <w:rsid w:val="00B050CD"/>
    <w:rsid w:val="00B11D0E"/>
    <w:rsid w:val="00B210AF"/>
    <w:rsid w:val="00B224C4"/>
    <w:rsid w:val="00B314FB"/>
    <w:rsid w:val="00B3159D"/>
    <w:rsid w:val="00B36544"/>
    <w:rsid w:val="00B55301"/>
    <w:rsid w:val="00B6178F"/>
    <w:rsid w:val="00B80EA5"/>
    <w:rsid w:val="00B83EB7"/>
    <w:rsid w:val="00B87FBE"/>
    <w:rsid w:val="00B944A1"/>
    <w:rsid w:val="00BB01EC"/>
    <w:rsid w:val="00BB3118"/>
    <w:rsid w:val="00BC1ECD"/>
    <w:rsid w:val="00BC6097"/>
    <w:rsid w:val="00BC6AC7"/>
    <w:rsid w:val="00BD3AC2"/>
    <w:rsid w:val="00BF1203"/>
    <w:rsid w:val="00C12142"/>
    <w:rsid w:val="00C1260B"/>
    <w:rsid w:val="00C146D8"/>
    <w:rsid w:val="00C16031"/>
    <w:rsid w:val="00C214B0"/>
    <w:rsid w:val="00C22450"/>
    <w:rsid w:val="00C274B8"/>
    <w:rsid w:val="00C35565"/>
    <w:rsid w:val="00C37F6F"/>
    <w:rsid w:val="00C50EE4"/>
    <w:rsid w:val="00C577B9"/>
    <w:rsid w:val="00C60114"/>
    <w:rsid w:val="00C61E59"/>
    <w:rsid w:val="00C82A66"/>
    <w:rsid w:val="00C8542E"/>
    <w:rsid w:val="00C91F1C"/>
    <w:rsid w:val="00C921C0"/>
    <w:rsid w:val="00C94D66"/>
    <w:rsid w:val="00CA4A66"/>
    <w:rsid w:val="00CA7039"/>
    <w:rsid w:val="00CB2F5F"/>
    <w:rsid w:val="00CB4CA8"/>
    <w:rsid w:val="00CB7A06"/>
    <w:rsid w:val="00CC4F17"/>
    <w:rsid w:val="00CC7AFC"/>
    <w:rsid w:val="00CD09AB"/>
    <w:rsid w:val="00CD0E83"/>
    <w:rsid w:val="00CD147D"/>
    <w:rsid w:val="00CD2F37"/>
    <w:rsid w:val="00CD4CEF"/>
    <w:rsid w:val="00CD4E73"/>
    <w:rsid w:val="00CE0937"/>
    <w:rsid w:val="00CF58B6"/>
    <w:rsid w:val="00D00CA8"/>
    <w:rsid w:val="00D13CD7"/>
    <w:rsid w:val="00D343D9"/>
    <w:rsid w:val="00D400F9"/>
    <w:rsid w:val="00D41500"/>
    <w:rsid w:val="00D46DDD"/>
    <w:rsid w:val="00D70A9D"/>
    <w:rsid w:val="00D826A0"/>
    <w:rsid w:val="00D8644B"/>
    <w:rsid w:val="00D94170"/>
    <w:rsid w:val="00D962FE"/>
    <w:rsid w:val="00DA1C76"/>
    <w:rsid w:val="00DA7AC6"/>
    <w:rsid w:val="00DB411D"/>
    <w:rsid w:val="00DC46EE"/>
    <w:rsid w:val="00DD6764"/>
    <w:rsid w:val="00DD7D64"/>
    <w:rsid w:val="00DE0A73"/>
    <w:rsid w:val="00DE51C9"/>
    <w:rsid w:val="00DE5721"/>
    <w:rsid w:val="00DF34C6"/>
    <w:rsid w:val="00DF784A"/>
    <w:rsid w:val="00E06EC9"/>
    <w:rsid w:val="00E07683"/>
    <w:rsid w:val="00E168D0"/>
    <w:rsid w:val="00E1785A"/>
    <w:rsid w:val="00E21034"/>
    <w:rsid w:val="00E2465E"/>
    <w:rsid w:val="00E2491D"/>
    <w:rsid w:val="00E34223"/>
    <w:rsid w:val="00E344A3"/>
    <w:rsid w:val="00E42171"/>
    <w:rsid w:val="00E533DC"/>
    <w:rsid w:val="00E657D5"/>
    <w:rsid w:val="00E67A25"/>
    <w:rsid w:val="00E77229"/>
    <w:rsid w:val="00E81EB6"/>
    <w:rsid w:val="00E822F4"/>
    <w:rsid w:val="00E930D9"/>
    <w:rsid w:val="00E9334F"/>
    <w:rsid w:val="00E96609"/>
    <w:rsid w:val="00EA43B5"/>
    <w:rsid w:val="00EA519F"/>
    <w:rsid w:val="00EA7B59"/>
    <w:rsid w:val="00EC11FB"/>
    <w:rsid w:val="00EC2348"/>
    <w:rsid w:val="00ED0E99"/>
    <w:rsid w:val="00EE4C78"/>
    <w:rsid w:val="00F01535"/>
    <w:rsid w:val="00F15265"/>
    <w:rsid w:val="00F2358F"/>
    <w:rsid w:val="00F24ABB"/>
    <w:rsid w:val="00F2603A"/>
    <w:rsid w:val="00F27263"/>
    <w:rsid w:val="00F3082E"/>
    <w:rsid w:val="00F326F0"/>
    <w:rsid w:val="00F416BA"/>
    <w:rsid w:val="00F445D6"/>
    <w:rsid w:val="00F467E3"/>
    <w:rsid w:val="00F46CAD"/>
    <w:rsid w:val="00F5110C"/>
    <w:rsid w:val="00F5436E"/>
    <w:rsid w:val="00F60B96"/>
    <w:rsid w:val="00F72F64"/>
    <w:rsid w:val="00F72FF4"/>
    <w:rsid w:val="00F766AC"/>
    <w:rsid w:val="00F81DD0"/>
    <w:rsid w:val="00FA4119"/>
    <w:rsid w:val="00FC2E4E"/>
    <w:rsid w:val="00FD2001"/>
    <w:rsid w:val="05B813A7"/>
    <w:rsid w:val="24BE6301"/>
    <w:rsid w:val="30365DB7"/>
    <w:rsid w:val="3F8B5266"/>
    <w:rsid w:val="40734249"/>
    <w:rsid w:val="5DA80094"/>
    <w:rsid w:val="677849D0"/>
    <w:rsid w:val="6D230D6D"/>
    <w:rsid w:val="7951591E"/>
    <w:rsid w:val="7A39268A"/>
    <w:rsid w:val="7E451C8B"/>
    <w:rsid w:val="7E5153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semiHidden/>
    <w:unhideWhenUsed/>
    <w:uiPriority w:val="99"/>
    <w:rPr>
      <w:b/>
      <w:bCs/>
    </w:rPr>
  </w:style>
  <w:style w:type="paragraph" w:styleId="3">
    <w:name w:val="annotation text"/>
    <w:basedOn w:val="1"/>
    <w:link w:val="17"/>
    <w:semiHidden/>
    <w:unhideWhenUsed/>
    <w:uiPriority w:val="99"/>
    <w:pPr>
      <w:jc w:val="left"/>
    </w:pPr>
  </w:style>
  <w:style w:type="paragraph" w:styleId="4">
    <w:name w:val="Document Map"/>
    <w:basedOn w:val="1"/>
    <w:link w:val="23"/>
    <w:semiHidden/>
    <w:unhideWhenUsed/>
    <w:qFormat/>
    <w:uiPriority w:val="99"/>
    <w:rPr>
      <w:rFonts w:ascii="宋体"/>
      <w:sz w:val="18"/>
      <w:szCs w:val="18"/>
    </w:rPr>
  </w:style>
  <w:style w:type="paragraph" w:styleId="5">
    <w:name w:val="Balloon Text"/>
    <w:basedOn w:val="1"/>
    <w:link w:val="19"/>
    <w:semiHidden/>
    <w:unhideWhenUsed/>
    <w:qFormat/>
    <w:uiPriority w:val="99"/>
    <w:rPr>
      <w:sz w:val="18"/>
      <w:szCs w:val="18"/>
    </w:rPr>
  </w:style>
  <w:style w:type="paragraph" w:styleId="6">
    <w:name w:val="footer"/>
    <w:basedOn w:val="1"/>
    <w:link w:val="12"/>
    <w:uiPriority w:val="99"/>
    <w:pPr>
      <w:tabs>
        <w:tab w:val="center" w:pos="4153"/>
        <w:tab w:val="right" w:pos="8306"/>
      </w:tabs>
      <w:snapToGrid w:val="0"/>
      <w:jc w:val="left"/>
    </w:pPr>
    <w:rPr>
      <w:sz w:val="18"/>
      <w:szCs w:val="18"/>
    </w:rPr>
  </w:style>
  <w:style w:type="paragraph" w:styleId="7">
    <w:name w:val="header"/>
    <w:basedOn w:val="1"/>
    <w:link w:val="13"/>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99"/>
    <w:rPr>
      <w:rFonts w:cs="Times New Roman"/>
      <w:color w:val="333333"/>
      <w:u w:val="none"/>
    </w:rPr>
  </w:style>
  <w:style w:type="character" w:styleId="10">
    <w:name w:val="annotation reference"/>
    <w:basedOn w:val="8"/>
    <w:semiHidden/>
    <w:unhideWhenUsed/>
    <w:qFormat/>
    <w:uiPriority w:val="99"/>
    <w:rPr>
      <w:sz w:val="21"/>
      <w:szCs w:val="21"/>
    </w:rPr>
  </w:style>
  <w:style w:type="character" w:customStyle="1" w:styleId="12">
    <w:name w:val="页脚 Char"/>
    <w:basedOn w:val="8"/>
    <w:link w:val="6"/>
    <w:qFormat/>
    <w:locked/>
    <w:uiPriority w:val="99"/>
    <w:rPr>
      <w:rFonts w:cs="Times New Roman"/>
      <w:sz w:val="18"/>
      <w:szCs w:val="18"/>
    </w:rPr>
  </w:style>
  <w:style w:type="character" w:customStyle="1" w:styleId="13">
    <w:name w:val="页眉 Char"/>
    <w:basedOn w:val="8"/>
    <w:link w:val="7"/>
    <w:semiHidden/>
    <w:qFormat/>
    <w:locked/>
    <w:uiPriority w:val="99"/>
    <w:rPr>
      <w:rFonts w:cs="Times New Roman"/>
      <w:sz w:val="18"/>
      <w:szCs w:val="18"/>
    </w:rPr>
  </w:style>
  <w:style w:type="paragraph" w:customStyle="1" w:styleId="14">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5">
    <w:name w:val="列出段落1"/>
    <w:basedOn w:val="1"/>
    <w:qFormat/>
    <w:uiPriority w:val="99"/>
    <w:pPr>
      <w:ind w:firstLine="420" w:firstLineChars="200"/>
    </w:pPr>
  </w:style>
  <w:style w:type="paragraph" w:styleId="16">
    <w:name w:val="List Paragraph"/>
    <w:basedOn w:val="1"/>
    <w:qFormat/>
    <w:uiPriority w:val="99"/>
    <w:pPr>
      <w:ind w:firstLine="420" w:firstLineChars="200"/>
    </w:pPr>
  </w:style>
  <w:style w:type="character" w:customStyle="1" w:styleId="17">
    <w:name w:val="批注文字 Char"/>
    <w:basedOn w:val="8"/>
    <w:link w:val="3"/>
    <w:semiHidden/>
    <w:qFormat/>
    <w:uiPriority w:val="99"/>
    <w:rPr>
      <w:kern w:val="2"/>
      <w:sz w:val="21"/>
      <w:szCs w:val="22"/>
    </w:rPr>
  </w:style>
  <w:style w:type="character" w:customStyle="1" w:styleId="18">
    <w:name w:val="批注主题 Char"/>
    <w:basedOn w:val="17"/>
    <w:link w:val="2"/>
    <w:semiHidden/>
    <w:qFormat/>
    <w:uiPriority w:val="99"/>
    <w:rPr>
      <w:b/>
      <w:bCs/>
    </w:rPr>
  </w:style>
  <w:style w:type="character" w:customStyle="1" w:styleId="19">
    <w:name w:val="批注框文本 Char"/>
    <w:basedOn w:val="8"/>
    <w:link w:val="5"/>
    <w:semiHidden/>
    <w:qFormat/>
    <w:uiPriority w:val="99"/>
    <w:rPr>
      <w:kern w:val="2"/>
      <w:sz w:val="18"/>
      <w:szCs w:val="18"/>
    </w:rPr>
  </w:style>
  <w:style w:type="character" w:customStyle="1" w:styleId="20">
    <w:name w:val="fontstyle01"/>
    <w:basedOn w:val="8"/>
    <w:qFormat/>
    <w:uiPriority w:val="0"/>
    <w:rPr>
      <w:rFonts w:hint="eastAsia" w:ascii="仿宋_GB2312" w:eastAsia="仿宋_GB2312"/>
      <w:color w:val="000000"/>
      <w:sz w:val="32"/>
      <w:szCs w:val="32"/>
    </w:rPr>
  </w:style>
  <w:style w:type="character" w:customStyle="1" w:styleId="21">
    <w:name w:val="fontstyle11"/>
    <w:basedOn w:val="8"/>
    <w:qFormat/>
    <w:uiPriority w:val="0"/>
    <w:rPr>
      <w:rFonts w:hint="default" w:ascii="Calibri" w:hAnsi="Calibri"/>
      <w:color w:val="000000"/>
      <w:sz w:val="32"/>
      <w:szCs w:val="32"/>
    </w:rPr>
  </w:style>
  <w:style w:type="character" w:customStyle="1" w:styleId="22">
    <w:name w:val="fontstyle31"/>
    <w:basedOn w:val="8"/>
    <w:qFormat/>
    <w:uiPriority w:val="0"/>
    <w:rPr>
      <w:rFonts w:hint="default" w:ascii="Times New Roman" w:hAnsi="Times New Roman" w:cs="Times New Roman"/>
      <w:color w:val="000000"/>
      <w:sz w:val="32"/>
      <w:szCs w:val="32"/>
    </w:rPr>
  </w:style>
  <w:style w:type="character" w:customStyle="1" w:styleId="23">
    <w:name w:val="文档结构图 Char"/>
    <w:basedOn w:val="8"/>
    <w:link w:val="4"/>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18BB4-03AE-4F6B-9BA2-63F6276F35A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162</Words>
  <Characters>929</Characters>
  <Lines>7</Lines>
  <Paragraphs>2</Paragraphs>
  <TotalTime>2130</TotalTime>
  <ScaleCrop>false</ScaleCrop>
  <LinksUpToDate>false</LinksUpToDate>
  <CharactersWithSpaces>1089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2016-09-08T07:13:00Z</dcterms:created>
  <dc:creator>Lenovo</dc:creator>
  <cp:lastModifiedBy>曾建</cp:lastModifiedBy>
  <cp:lastPrinted>2018-12-29T04:42:00Z</cp:lastPrinted>
  <dcterms:modified xsi:type="dcterms:W3CDTF">2018-12-29T07:55:16Z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