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大连金普新区2023年预算绩效目标管理情况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2023年，区级</w:t>
      </w:r>
      <w:r>
        <w:rPr>
          <w:rFonts w:hint="eastAsia" w:ascii="华文仿宋" w:hAnsi="华文仿宋" w:eastAsia="华文仿宋"/>
          <w:color w:val="auto"/>
          <w:sz w:val="30"/>
          <w:szCs w:val="30"/>
          <w:highlight w:val="none"/>
        </w:rPr>
        <w:t>8</w:t>
      </w:r>
      <w:r>
        <w:rPr>
          <w:rFonts w:hint="eastAsia" w:ascii="华文仿宋" w:hAnsi="华文仿宋" w:eastAsia="华文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个预算部门全部编制部门整体绩效目标，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>1285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个部门预算项目全部编制项目绩效目标。资金性质覆盖一般公共预算、政府性基金预算、国有资本经营预算</w:t>
      </w:r>
      <w:r>
        <w:rPr>
          <w:rFonts w:hint="eastAsia" w:ascii="华文仿宋" w:hAnsi="华文仿宋" w:eastAsia="华文仿宋"/>
          <w:color w:val="auto"/>
          <w:sz w:val="30"/>
          <w:szCs w:val="30"/>
          <w:highlight w:val="none"/>
        </w:rPr>
        <w:t>以及财政专户资金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。管理上按照预算和绩效管理一体化原则，与预算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  <w:highlight w:val="none"/>
        </w:rPr>
        <w:t>实行同步编制、同步批复和同步公开。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一是</w:t>
      </w:r>
      <w:r>
        <w:rPr>
          <w:rFonts w:hint="eastAsia" w:ascii="华文仿宋" w:hAnsi="华文仿宋" w:eastAsia="华文仿宋"/>
          <w:sz w:val="30"/>
          <w:szCs w:val="30"/>
          <w:highlight w:val="none"/>
          <w:lang w:eastAsia="zh-CN"/>
        </w:rPr>
        <w:t>进一步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扩大覆盖面。在当年部门预算项目全部编制绩效目标的基础上，首次将部门结转项目纳入绩效目标管理范围，组织部门对所有结转项目编制 2023年度绩效目标，并按“全过程”要求实施绩效监控和绩效自评，“全覆盖”的资金监管体系和</w:t>
      </w:r>
      <w:r>
        <w:rPr>
          <w:rFonts w:hint="eastAsia" w:ascii="华文仿宋" w:hAnsi="华文仿宋" w:eastAsia="华文仿宋"/>
          <w:sz w:val="30"/>
          <w:szCs w:val="30"/>
        </w:rPr>
        <w:t>预算绩效管理体系进一步健全。</w:t>
      </w:r>
    </w:p>
    <w:p>
      <w:pPr>
        <w:ind w:firstLine="750" w:firstLineChars="25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二是优化绩效目标设置。坚持问题导向知目标导向，制定《区级预算绩效目标和指标设置及取值指引(试行)》，从源头上指导和规范各部门绩效目标管理，提升绩效合标质量。项目绩效指标框架体系更加细化完善，进一步突出成本控制导向、体现主要产出和核心效果；部门整体绩效指标围绕部门职能和年度重点活动、任务设置，更加完整、准确、全面的反映部门核心履职效能。</w:t>
      </w:r>
    </w:p>
    <w:p>
      <w:pPr>
        <w:ind w:firstLine="750" w:firstLineChars="25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三是</w:t>
      </w:r>
      <w:r>
        <w:rPr>
          <w:rFonts w:hint="eastAsia" w:ascii="华文仿宋" w:hAnsi="华文仿宋" w:eastAsia="华文仿宋"/>
          <w:sz w:val="30"/>
          <w:szCs w:val="30"/>
        </w:rPr>
        <w:t>强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化</w:t>
      </w:r>
      <w:r>
        <w:rPr>
          <w:rFonts w:hint="eastAsia" w:ascii="华文仿宋" w:hAnsi="华文仿宋" w:eastAsia="华文仿宋"/>
          <w:sz w:val="30"/>
          <w:szCs w:val="30"/>
        </w:rPr>
        <w:t>绩效评价结果应用。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进一步</w:t>
      </w:r>
      <w:r>
        <w:rPr>
          <w:rFonts w:hint="eastAsia" w:ascii="华文仿宋" w:hAnsi="华文仿宋" w:eastAsia="华文仿宋"/>
          <w:sz w:val="30"/>
          <w:szCs w:val="30"/>
        </w:rPr>
        <w:t>提升预算绩效管理效能，制定《大连金普新区绩效管理结果应用暂行办法》，我们在重点项目绩效评价的基础上，强化绩效评价结果反馈及应用，督促各相关单位认真落实整改，查找资金使用与管理的薄弱环节，把绩效评价结果作为改进预算管理、以后年度预算安排的重要依据，并推动将部分绩效评价结果应用于预算安排和政策调整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四</w:t>
      </w:r>
      <w:r>
        <w:rPr>
          <w:rFonts w:hint="eastAsia" w:ascii="华文仿宋" w:hAnsi="华文仿宋" w:eastAsia="华文仿宋"/>
          <w:sz w:val="30"/>
          <w:szCs w:val="30"/>
        </w:rPr>
        <w:t>是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加强</w:t>
      </w:r>
      <w:r>
        <w:rPr>
          <w:rFonts w:hint="eastAsia" w:ascii="华文仿宋" w:hAnsi="华文仿宋" w:eastAsia="华文仿宋"/>
          <w:sz w:val="30"/>
          <w:szCs w:val="30"/>
        </w:rPr>
        <w:t>绩效信息报告。积极主动配合人大加强预算绩效监督，选取 11个重点领域项目绩效目标随预算草案同步向人大报告。优化和加强绩效目标审核，推动绩效指标设置与政策、规划紧密衔接，促进预算绩效监督更好的融入人大预算全口径审查和全过程监督。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0M2JjNjRjNWFiYjE4OTE0ZDEwN2ZkOWZlMzdjZjkifQ=="/>
  </w:docVars>
  <w:rsids>
    <w:rsidRoot w:val="00EE7E35"/>
    <w:rsid w:val="00006EEE"/>
    <w:rsid w:val="00603149"/>
    <w:rsid w:val="00921A04"/>
    <w:rsid w:val="00E05100"/>
    <w:rsid w:val="00EE7E35"/>
    <w:rsid w:val="2F6D3ADA"/>
    <w:rsid w:val="303C7BE5"/>
    <w:rsid w:val="59F63AE6"/>
    <w:rsid w:val="666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706</Words>
  <Characters>720</Characters>
  <Lines>4</Lines>
  <Paragraphs>1</Paragraphs>
  <TotalTime>94</TotalTime>
  <ScaleCrop>false</ScaleCrop>
  <LinksUpToDate>false</LinksUpToDate>
  <CharactersWithSpaces>722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2023-02-16T05:41:00Z</dcterms:created>
  <dc:creator>Administrator</dc:creator>
  <cp:lastModifiedBy>林小琳</cp:lastModifiedBy>
  <dcterms:modified xsi:type="dcterms:W3CDTF">2023-02-23T09:31:22Z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2FD77AF9A87F4D90AE9D167605B8AB45</vt:lpwstr>
  </property>
</Properties>
</file>