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79" w:type="dxa"/>
        <w:tblInd w:w="93" w:type="dxa"/>
        <w:tblLook w:val="04A0"/>
      </w:tblPr>
      <w:tblGrid>
        <w:gridCol w:w="712"/>
        <w:gridCol w:w="1017"/>
        <w:gridCol w:w="4366"/>
        <w:gridCol w:w="1334"/>
        <w:gridCol w:w="1450"/>
      </w:tblGrid>
      <w:tr w:rsidR="00392706" w:rsidTr="00E921B3">
        <w:trPr>
          <w:trHeight w:val="300"/>
        </w:trPr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附件</w:t>
            </w:r>
            <w:r>
              <w:rPr>
                <w:rStyle w:val="font01"/>
                <w:rFonts w:eastAsia="黑体" w:hint="eastAsia"/>
              </w:rPr>
              <w:t>2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706" w:rsidRDefault="00392706" w:rsidP="00E921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706" w:rsidRDefault="00392706" w:rsidP="00E921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706" w:rsidRDefault="00392706" w:rsidP="00E921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92706" w:rsidTr="00E921B3">
        <w:trPr>
          <w:trHeight w:val="1260"/>
        </w:trPr>
        <w:tc>
          <w:tcPr>
            <w:tcW w:w="8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大连金普新区2022年二季度新引进高层次人才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br/>
              <w:t>认定及流动公示名单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拟认定层次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于涵博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白增国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朱齐山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范玉桥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栗晓辰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李金昱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张旭瑞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刘正鑫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彭春蕾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王佳男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王宇祥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岳孟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孙琦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20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颜雪婷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代成仁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英特尔半导体存储技术（大连）有限公司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任博文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大连金普新区人力资源服务有限公司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人才认定</w:t>
            </w:r>
          </w:p>
        </w:tc>
      </w:tr>
      <w:tr w:rsidR="00392706" w:rsidTr="00E921B3">
        <w:trPr>
          <w:trHeight w:val="5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毛智明</w:t>
            </w:r>
            <w:proofErr w:type="gramEnd"/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大连卡博环境科技有限公司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青年才俊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706" w:rsidRDefault="00392706" w:rsidP="00E921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流动备案</w:t>
            </w:r>
          </w:p>
        </w:tc>
      </w:tr>
    </w:tbl>
    <w:p w:rsidR="00392706" w:rsidRDefault="00392706" w:rsidP="00392706"/>
    <w:p w:rsidR="00C67FF4" w:rsidRDefault="00C67FF4"/>
    <w:sectPr w:rsidR="00C67FF4" w:rsidSect="008D26AB">
      <w:footerReference w:type="even" r:id="rId4"/>
      <w:footerReference w:type="default" r:id="rId5"/>
      <w:pgSz w:w="11906" w:h="16838"/>
      <w:pgMar w:top="2098" w:right="1474" w:bottom="1984" w:left="1587" w:header="851" w:footer="992" w:gutter="0"/>
      <w:pgNumType w:start="1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4680"/>
    </w:sdtPr>
    <w:sdtEndPr>
      <w:rPr>
        <w:rFonts w:ascii="Times New Roman" w:hAnsi="Times New Roman" w:cs="Times New Roman"/>
        <w:sz w:val="28"/>
        <w:szCs w:val="28"/>
      </w:rPr>
    </w:sdtEndPr>
    <w:sdtContent>
      <w:p w:rsidR="008D26AB" w:rsidRDefault="00392706">
        <w:pPr>
          <w:pStyle w:val="a3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95F0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8D26AB" w:rsidRDefault="0039270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4634"/>
    </w:sdtPr>
    <w:sdtEndPr>
      <w:rPr>
        <w:rFonts w:ascii="Times New Roman" w:hAnsi="Times New Roman" w:cs="Times New Roman"/>
        <w:sz w:val="28"/>
        <w:szCs w:val="28"/>
      </w:rPr>
    </w:sdtEndPr>
    <w:sdtContent>
      <w:p w:rsidR="008D26AB" w:rsidRDefault="00392706">
        <w:pPr>
          <w:pStyle w:val="a3"/>
          <w:jc w:val="right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9270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8D26AB" w:rsidRDefault="0039270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706"/>
    <w:rsid w:val="00392706"/>
    <w:rsid w:val="00C6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92706"/>
    <w:rPr>
      <w:sz w:val="18"/>
      <w:szCs w:val="18"/>
    </w:rPr>
  </w:style>
  <w:style w:type="character" w:customStyle="1" w:styleId="font01">
    <w:name w:val="font01"/>
    <w:basedOn w:val="a0"/>
    <w:rsid w:val="00392706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4">
    <w:name w:val="Balloon Text"/>
    <w:basedOn w:val="a"/>
    <w:link w:val="Char0"/>
    <w:uiPriority w:val="99"/>
    <w:semiHidden/>
    <w:unhideWhenUsed/>
    <w:rsid w:val="0039270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927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2022-06-23T01:44:00Z</dcterms:created>
  <dcterms:modified xsi:type="dcterms:W3CDTF">2022-06-23T01:45:00Z</dcterms:modified>
</cp:coreProperties>
</file>