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  <w:lang w:val="en-US" w:eastAsia="zh-CN"/>
        </w:rPr>
        <w:t>金普新区高素质农民培训实训基地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kern w:val="36"/>
          <w:sz w:val="44"/>
          <w:szCs w:val="44"/>
          <w:lang w:val="en-US" w:eastAsia="zh-CN"/>
        </w:rPr>
        <w:t>评价结果公示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为有效推动新区高素质农民培育实施，全面推进乡村振兴、加快农业农村现代化提供坚实人才保障，使得学员获得很好地实操实训，根据《关于印发大连市2022年高素质农民培育实施方案的通知》（大农发〔2022〕47号）要求，结合新区实际，按照公开、公平、公正原则，我局组织了高素质农民培训实训基地遴选工作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本次遴选范围是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大连市辖区内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</w:rPr>
        <w:t>社会培训机构、农业科技示范基地、农业企业、家庭农场、农民专业合作社等。</w:t>
      </w:r>
      <w:r>
        <w:rPr>
          <w:rFonts w:hint="eastAsia" w:ascii="仿宋_GB2312" w:hAnsi="微软雅黑" w:eastAsia="仿宋_GB2312" w:cs="宋体"/>
          <w:color w:val="333333"/>
          <w:sz w:val="32"/>
          <w:szCs w:val="32"/>
          <w:lang w:eastAsia="zh-CN"/>
        </w:rPr>
        <w:t>遴选的产业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包括水果（大樱桃、软枣猕猴桃、蓝莓、葡萄、苹果、草莓）、蔬菜、畜牧、农业创新与产业融合、数字农业、电商、农机等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经评审专家对申报单位进行的实地考察和综合评分，遴选出15家基地作为我区2022年-2024年高素质农民培训实训基地。现在遴选结果公示如下：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大连炮台海燕蔬菜专业合作社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瓦房店市方元电子商务孵化基地有限公司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大连新兴源农业发展有限公司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金州区七顶山街道七小樱生态农场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大连市金州区大魏家晓彤生态园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觅视科技（大连）有限公司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大连丰禾金地农业发展有限公司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大连森茂现代农业有限公司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大连阳光金地农业科技发展有限公司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金普新区三十里堡马圈生态农场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大连金州连心农业有限公司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大连金普新区登沙河街道丛家村股份经济合作社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大连松源阁农业园艺有限公司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大连金普新区范家村连福土地股份专业合作社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大连天吉花卉有限公司。</w:t>
      </w:r>
    </w:p>
    <w:p>
      <w:pPr>
        <w:widowControl/>
        <w:shd w:val="clear" w:color="auto" w:fill="FFFFFF"/>
        <w:spacing w:line="640" w:lineRule="atLeast"/>
        <w:ind w:left="40" w:leftChars="19"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公示期自即日起5个工作日，凡对上述公示内容有异议者，请及时和农业农村局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产业发展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科联系。</w:t>
      </w:r>
    </w:p>
    <w:p>
      <w:pPr>
        <w:widowControl/>
        <w:shd w:val="clear" w:color="auto" w:fill="FFFFFF"/>
        <w:spacing w:line="640" w:lineRule="atLeast"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87673131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 联系人：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王忠宝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Autospacing="0" w:afterAutospacing="0" w:line="10" w:lineRule="atLeast"/>
        <w:ind w:firstLine="645"/>
        <w:jc w:val="center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大连</w:t>
      </w:r>
      <w:r>
        <w:rPr>
          <w:rFonts w:ascii="仿宋" w:hAnsi="仿宋" w:eastAsia="仿宋" w:cs="仿宋"/>
          <w:color w:val="333333"/>
          <w:sz w:val="32"/>
          <w:szCs w:val="32"/>
        </w:rPr>
        <w:t>金普新区农业农村局</w:t>
      </w:r>
    </w:p>
    <w:p>
      <w:pPr>
        <w:widowControl/>
        <w:shd w:val="clear" w:color="auto" w:fill="FFFFFF"/>
        <w:spacing w:line="603" w:lineRule="atLeast"/>
        <w:ind w:firstLine="4160" w:firstLineChars="1300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2845BCC1-4559-415C-8715-07EDC5395E13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35DDC51-4B05-4EDC-98AD-1EF968ACE16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C85C26C-A9F4-40CD-8F2F-C1A39A2894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BEC184-229B-437D-B21C-D2892C52F9A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6EF2"/>
    <w:multiLevelType w:val="singleLevel"/>
    <w:tmpl w:val="93696E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OTYzYzlhNjcwY2Q3ZTZmMDc2M2YwZTg5MTc2YTcifQ=="/>
    <w:docVar w:name="KSO_WPS_MARK_KEY" w:val="0e25d5c2-3ec4-4b15-8cb4-8b46691af5ad"/>
  </w:docVars>
  <w:rsids>
    <w:rsidRoot w:val="75B7338D"/>
    <w:rsid w:val="2B96321A"/>
    <w:rsid w:val="2C8A0DBF"/>
    <w:rsid w:val="5F630820"/>
    <w:rsid w:val="6C7506A9"/>
    <w:rsid w:val="74E03EAC"/>
    <w:rsid w:val="7F3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615</Characters>
  <Lines>0</Lines>
  <Paragraphs>0</Paragraphs>
  <TotalTime>0</TotalTime>
  <ScaleCrop>false</ScaleCrop>
  <LinksUpToDate>false</LinksUpToDate>
  <CharactersWithSpaces>624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2023-04-07T03:25:00Z</dcterms:created>
  <dc:creator>归去来兮</dc:creator>
  <cp:lastModifiedBy>谷迎春</cp:lastModifiedBy>
  <dcterms:modified xsi:type="dcterms:W3CDTF">2023-04-10T06:22:06Z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F9DDE22A9D674EFEAC2EE6B836474003</vt:lpwstr>
  </property>
</Properties>
</file>