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lang w:val="en-US" w:eastAsia="zh-CN"/>
        </w:rPr>
        <w:t>大连金普新区</w:t>
      </w:r>
      <w:r>
        <w:rPr>
          <w:rFonts w:hint="eastAsia" w:ascii="方正小标宋简体" w:hAnsi="方正小标宋简体" w:eastAsia="方正小标宋简体" w:cs="方正小标宋简体"/>
          <w:sz w:val="40"/>
          <w:szCs w:val="40"/>
        </w:rPr>
        <w:t>知识产权质押融资风险补偿基金</w:t>
      </w:r>
    </w:p>
    <w:p>
      <w:pPr>
        <w:jc w:val="center"/>
        <w:rPr>
          <w:rFonts w:hint="eastAsia"/>
          <w:sz w:val="32"/>
          <w:szCs w:val="32"/>
        </w:rPr>
      </w:pPr>
      <w:r>
        <w:rPr>
          <w:rFonts w:hint="eastAsia" w:ascii="方正小标宋简体" w:hAnsi="方正小标宋简体" w:eastAsia="方正小标宋简体" w:cs="方正小标宋简体"/>
          <w:sz w:val="40"/>
          <w:szCs w:val="40"/>
        </w:rPr>
        <w:t>管理办法</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2023年修订</w:t>
      </w:r>
      <w:r>
        <w:rPr>
          <w:rFonts w:hint="eastAsia" w:ascii="方正小标宋简体" w:hAnsi="方正小标宋简体" w:eastAsia="方正小标宋简体" w:cs="方正小标宋简体"/>
          <w:sz w:val="40"/>
          <w:szCs w:val="40"/>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为规范和加强</w:t>
      </w:r>
      <w:r>
        <w:rPr>
          <w:rFonts w:hint="eastAsia" w:ascii="仿宋_GB2312" w:hAnsi="仿宋_GB2312" w:eastAsia="仿宋_GB2312" w:cs="仿宋_GB2312"/>
          <w:sz w:val="32"/>
          <w:szCs w:val="32"/>
          <w:lang w:val="en-US" w:eastAsia="zh-CN"/>
        </w:rPr>
        <w:t>金普新区</w:t>
      </w:r>
      <w:r>
        <w:rPr>
          <w:rFonts w:hint="eastAsia" w:ascii="仿宋_GB2312" w:hAnsi="仿宋_GB2312" w:eastAsia="仿宋_GB2312" w:cs="仿宋_GB2312"/>
          <w:sz w:val="32"/>
          <w:szCs w:val="32"/>
        </w:rPr>
        <w:t>知识产权质押融资风险补偿基金(以下简称“风险补偿基金”)管理，充分发挥财政资金的引导和激励效用，完善知识产权质押融资风险分担和补偿机制，促进知识产权与金融、产业的有效融合，根据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关于修订</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rPr>
        <w:t>辽宁省知识产权质押融资风险补偿基金管理办法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rPr>
        <w:t>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辽知发〔2022〕7号</w:t>
      </w:r>
      <w:r>
        <w:rPr>
          <w:rFonts w:hint="eastAsia" w:ascii="仿宋_GB2312" w:hAnsi="仿宋_GB2312" w:eastAsia="仿宋_GB2312" w:cs="仿宋_GB2312"/>
          <w:sz w:val="32"/>
          <w:szCs w:val="32"/>
          <w:lang w:eastAsia="zh-CN"/>
        </w:rPr>
        <w:t>）、《关于开展设立大连市设立知识产权质押融资风险补偿基金有关工作的通知》（大知发</w:t>
      </w:r>
      <w:r>
        <w:rPr>
          <w:rFonts w:hint="eastAsia" w:ascii="仿宋_GB2312" w:hAnsi="仿宋_GB2312" w:eastAsia="仿宋_GB2312" w:cs="仿宋_GB2312"/>
          <w:sz w:val="32"/>
          <w:szCs w:val="32"/>
          <w:lang w:val="en-US" w:eastAsia="zh-CN"/>
        </w:rPr>
        <w:t>〔2018〕2号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新区</w:t>
      </w:r>
      <w:r>
        <w:rPr>
          <w:rFonts w:hint="eastAsia" w:ascii="仿宋_GB2312" w:hAnsi="仿宋_GB2312" w:eastAsia="仿宋_GB2312" w:cs="仿宋_GB2312"/>
          <w:sz w:val="32"/>
          <w:szCs w:val="32"/>
        </w:rPr>
        <w:t>实际，制定本办法。</w:t>
      </w:r>
    </w:p>
    <w:p>
      <w:pPr>
        <w:numPr>
          <w:ilvl w:val="0"/>
          <w:numId w:val="1"/>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本办法所称风险补偿基金，</w:t>
      </w:r>
      <w:r>
        <w:rPr>
          <w:rFonts w:hint="eastAsia" w:ascii="仿宋_GB2312" w:eastAsia="仿宋_GB2312" w:hAnsiTheme="minorEastAsia"/>
          <w:color w:val="000000"/>
          <w:sz w:val="32"/>
          <w:szCs w:val="32"/>
        </w:rPr>
        <w:t>是指由中央财政分配给大连市的引导资金和</w:t>
      </w:r>
      <w:r>
        <w:rPr>
          <w:rFonts w:hint="eastAsia" w:ascii="仿宋_GB2312" w:eastAsia="仿宋_GB2312" w:hAnsiTheme="minorEastAsia"/>
          <w:color w:val="000000"/>
          <w:sz w:val="32"/>
          <w:szCs w:val="32"/>
          <w:lang w:eastAsia="zh-CN"/>
        </w:rPr>
        <w:t>地方</w:t>
      </w:r>
      <w:r>
        <w:rPr>
          <w:rFonts w:hint="eastAsia" w:ascii="仿宋_GB2312" w:eastAsia="仿宋_GB2312" w:hAnsiTheme="minorEastAsia"/>
          <w:color w:val="000000"/>
          <w:sz w:val="32"/>
          <w:szCs w:val="32"/>
        </w:rPr>
        <w:t>财政配套资金共同组成的基金</w:t>
      </w:r>
      <w:r>
        <w:rPr>
          <w:rFonts w:hint="eastAsia" w:ascii="仿宋_GB2312" w:hAnsi="仿宋_GB2312" w:eastAsia="仿宋_GB2312" w:cs="仿宋_GB2312"/>
          <w:sz w:val="32"/>
          <w:szCs w:val="32"/>
        </w:rPr>
        <w:t>，专</w:t>
      </w:r>
      <w:r>
        <w:rPr>
          <w:rFonts w:hint="eastAsia" w:ascii="仿宋_GB2312" w:eastAsia="仿宋_GB2312" w:hAnsiTheme="minorEastAsia"/>
          <w:color w:val="000000"/>
          <w:sz w:val="32"/>
          <w:szCs w:val="32"/>
        </w:rPr>
        <w:t>项用于按约定比例补偿合作</w:t>
      </w:r>
      <w:r>
        <w:rPr>
          <w:rFonts w:hint="eastAsia" w:ascii="仿宋_GB2312" w:eastAsia="仿宋_GB2312" w:hAnsiTheme="minorEastAsia"/>
          <w:color w:val="000000"/>
          <w:sz w:val="32"/>
          <w:szCs w:val="32"/>
          <w:lang w:val="en-US" w:eastAsia="zh-CN"/>
        </w:rPr>
        <w:t>金融机构</w:t>
      </w:r>
      <w:r>
        <w:rPr>
          <w:rFonts w:hint="eastAsia" w:ascii="仿宋_GB2312" w:eastAsia="仿宋_GB2312" w:hAnsiTheme="minorEastAsia"/>
          <w:color w:val="000000"/>
          <w:sz w:val="32"/>
          <w:szCs w:val="32"/>
        </w:rPr>
        <w:t>对企业开展知识产权</w:t>
      </w:r>
      <w:r>
        <w:rPr>
          <w:rFonts w:hint="eastAsia" w:ascii="仿宋_GB2312" w:hAnsi="仿宋_GB2312" w:eastAsia="仿宋_GB2312" w:cs="仿宋_GB2312"/>
          <w:sz w:val="32"/>
          <w:szCs w:val="32"/>
        </w:rPr>
        <w:t>质押融资服务时产生的风险损失。</w:t>
      </w:r>
    </w:p>
    <w:p>
      <w:pPr>
        <w:numPr>
          <w:ilvl w:val="0"/>
          <w:numId w:val="0"/>
        </w:num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风险补偿基金按照政府引导、市场运作、规范管理、防范风险的原则进行管理。基</w:t>
      </w:r>
      <w:r>
        <w:rPr>
          <w:rFonts w:hint="eastAsia" w:ascii="仿宋_GB2312" w:hAnsi="仿宋_GB2312" w:eastAsia="仿宋_GB2312" w:cs="仿宋_GB2312"/>
          <w:sz w:val="32"/>
          <w:szCs w:val="32"/>
          <w:lang w:eastAsia="zh-CN"/>
        </w:rPr>
        <w:t>金</w:t>
      </w:r>
      <w:r>
        <w:rPr>
          <w:rFonts w:hint="eastAsia" w:ascii="仿宋_GB2312" w:hAnsi="仿宋_GB2312" w:eastAsia="仿宋_GB2312" w:cs="仿宋_GB2312"/>
          <w:sz w:val="32"/>
          <w:szCs w:val="32"/>
        </w:rPr>
        <w:t>主要用途为建立风险补偿资金池，代为补偿银行、保险、融资性担保机构等开展企业知识产权质押融资时产生的部分</w:t>
      </w:r>
      <w:r>
        <w:rPr>
          <w:rFonts w:hint="eastAsia" w:ascii="仿宋_GB2312" w:hAnsi="仿宋_GB2312" w:eastAsia="仿宋_GB2312" w:cs="仿宋_GB2312"/>
          <w:sz w:val="32"/>
          <w:szCs w:val="32"/>
          <w:lang w:eastAsia="zh-CN"/>
        </w:rPr>
        <w:t>本金</w:t>
      </w:r>
      <w:r>
        <w:rPr>
          <w:rFonts w:hint="eastAsia" w:ascii="仿宋_GB2312" w:hAnsi="仿宋_GB2312" w:eastAsia="仿宋_GB2312" w:cs="仿宋_GB2312"/>
          <w:sz w:val="32"/>
          <w:szCs w:val="32"/>
        </w:rPr>
        <w:t>损失。基金对纯知识产权质押(指完全由知识产权质押获得的贷款)和组合质押中明确属于知识产权资产质押部分的贷款本金提供风险补偿，</w:t>
      </w:r>
      <w:r>
        <w:rPr>
          <w:rFonts w:hint="eastAsia" w:ascii="仿宋_GB2312" w:hAnsi="仿宋_GB2312" w:eastAsia="仿宋_GB2312" w:cs="仿宋_GB2312"/>
          <w:sz w:val="32"/>
          <w:szCs w:val="32"/>
          <w:highlight w:val="none"/>
        </w:rPr>
        <w:t>及对企业融资成本给予补贴。</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本办法所称企业是指在</w:t>
      </w:r>
      <w:r>
        <w:rPr>
          <w:rFonts w:hint="eastAsia" w:ascii="仿宋_GB2312" w:hAnsi="仿宋_GB2312" w:eastAsia="仿宋_GB2312" w:cs="仿宋_GB2312"/>
          <w:sz w:val="32"/>
          <w:szCs w:val="32"/>
          <w:lang w:val="en-US" w:eastAsia="zh-CN"/>
        </w:rPr>
        <w:t>金普新区</w:t>
      </w:r>
      <w:r>
        <w:rPr>
          <w:rFonts w:hint="eastAsia" w:ascii="仿宋_GB2312" w:hAnsi="仿宋_GB2312" w:eastAsia="仿宋_GB2312" w:cs="仿宋_GB2312"/>
          <w:sz w:val="32"/>
          <w:szCs w:val="32"/>
        </w:rPr>
        <w:t>行政区域内注册</w:t>
      </w:r>
      <w:r>
        <w:rPr>
          <w:rFonts w:hint="eastAsia" w:ascii="仿宋_GB2312" w:hAnsi="仿宋_GB2312" w:eastAsia="仿宋_GB2312" w:cs="仿宋_GB2312"/>
          <w:sz w:val="32"/>
          <w:szCs w:val="32"/>
          <w:lang w:eastAsia="zh-CN"/>
        </w:rPr>
        <w:t>登记</w:t>
      </w:r>
      <w:r>
        <w:rPr>
          <w:rFonts w:hint="eastAsia" w:ascii="仿宋_GB2312" w:hAnsi="仿宋_GB2312" w:eastAsia="仿宋_GB2312" w:cs="仿宋_GB2312"/>
          <w:sz w:val="32"/>
          <w:szCs w:val="32"/>
        </w:rPr>
        <w:t>，具有独立法人资</w:t>
      </w:r>
      <w:r>
        <w:rPr>
          <w:rFonts w:hint="eastAsia" w:ascii="仿宋_GB2312" w:hAnsi="仿宋_GB2312" w:eastAsia="仿宋_GB2312" w:cs="仿宋_GB2312"/>
          <w:sz w:val="32"/>
          <w:szCs w:val="32"/>
          <w:highlight w:val="none"/>
        </w:rPr>
        <w:t>格</w:t>
      </w:r>
      <w:r>
        <w:rPr>
          <w:rFonts w:hint="eastAsia" w:ascii="仿宋_GB2312" w:hAnsi="仿宋_GB2312" w:eastAsia="仿宋_GB2312" w:cs="仿宋_GB2312"/>
          <w:sz w:val="32"/>
          <w:szCs w:val="32"/>
          <w:highlight w:val="none"/>
          <w:lang w:eastAsia="zh-CN"/>
        </w:rPr>
        <w:t>并从事生产经营</w:t>
      </w:r>
      <w:r>
        <w:rPr>
          <w:rFonts w:hint="eastAsia" w:ascii="仿宋_GB2312" w:hAnsi="仿宋_GB2312" w:eastAsia="仿宋_GB2312" w:cs="仿宋_GB2312"/>
          <w:sz w:val="32"/>
          <w:szCs w:val="32"/>
          <w:highlight w:val="none"/>
        </w:rPr>
        <w:t>，符合</w:t>
      </w:r>
      <w:r>
        <w:rPr>
          <w:rFonts w:hint="eastAsia" w:ascii="仿宋_GB2312" w:hAnsi="仿宋_GB2312" w:eastAsia="仿宋_GB2312" w:cs="仿宋_GB2312"/>
          <w:sz w:val="32"/>
          <w:szCs w:val="32"/>
          <w:highlight w:val="none"/>
          <w:lang w:eastAsia="zh-CN"/>
        </w:rPr>
        <w:t>大连市产业政策和发展方向</w:t>
      </w:r>
      <w:r>
        <w:rPr>
          <w:rFonts w:hint="eastAsia" w:ascii="仿宋_GB2312" w:hAnsi="仿宋_GB2312" w:eastAsia="仿宋_GB2312" w:cs="仿宋_GB2312"/>
          <w:sz w:val="32"/>
          <w:szCs w:val="32"/>
          <w:highlight w:val="none"/>
        </w:rPr>
        <w:t>，持续进行研究开发、生产和服务的企业。</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第五条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本办法所称知识产权质押融资，是指采用包括专利、商标等知识产权进行质押以获得银行授信资金的融资模式。</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第六条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同一企业</w:t>
      </w:r>
      <w:r>
        <w:rPr>
          <w:rFonts w:hint="eastAsia" w:ascii="仿宋_GB2312" w:hAnsi="仿宋_GB2312" w:eastAsia="仿宋_GB2312" w:cs="仿宋_GB2312"/>
          <w:color w:val="auto"/>
          <w:sz w:val="32"/>
          <w:szCs w:val="32"/>
          <w:highlight w:val="none"/>
          <w:lang w:eastAsia="zh-CN"/>
        </w:rPr>
        <w:t>一年内</w:t>
      </w:r>
      <w:r>
        <w:rPr>
          <w:rFonts w:hint="eastAsia" w:ascii="仿宋_GB2312" w:hAnsi="仿宋_GB2312" w:eastAsia="仿宋_GB2312" w:cs="仿宋_GB2312"/>
          <w:color w:val="auto"/>
          <w:sz w:val="32"/>
          <w:szCs w:val="32"/>
          <w:highlight w:val="none"/>
        </w:rPr>
        <w:t>由风险补偿基金对应支持的知识产权质押贷款金额</w:t>
      </w:r>
      <w:r>
        <w:rPr>
          <w:rFonts w:hint="eastAsia" w:ascii="仿宋_GB2312" w:hAnsi="仿宋_GB2312" w:eastAsia="仿宋_GB2312" w:cs="仿宋_GB2312"/>
          <w:color w:val="auto"/>
          <w:sz w:val="32"/>
          <w:szCs w:val="32"/>
          <w:highlight w:val="none"/>
          <w:lang w:eastAsia="zh-CN"/>
        </w:rPr>
        <w:t>单笔不超过</w:t>
      </w:r>
      <w:r>
        <w:rPr>
          <w:rFonts w:hint="eastAsia" w:ascii="仿宋_GB2312" w:hAnsi="仿宋_GB2312" w:eastAsia="仿宋_GB2312" w:cs="仿宋_GB2312"/>
          <w:color w:val="auto"/>
          <w:sz w:val="32"/>
          <w:szCs w:val="32"/>
          <w:highlight w:val="none"/>
          <w:lang w:val="en-US" w:eastAsia="zh-CN"/>
        </w:rPr>
        <w:t>500万，</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不超过</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贷款期限不超过一年。</w:t>
      </w:r>
      <w:r>
        <w:rPr>
          <w:rFonts w:hint="eastAsia" w:ascii="仿宋_GB2312" w:hAnsi="仿宋_GB2312" w:eastAsia="仿宋_GB2312" w:cs="仿宋_GB2312"/>
          <w:color w:val="auto"/>
          <w:sz w:val="32"/>
          <w:szCs w:val="32"/>
          <w:highlight w:val="none"/>
        </w:rPr>
        <w:t>风险补偿基金以其总额为限承担风险补偿有限责任。</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风险补偿基金应以专项资金的形式选择在合作银行开设专用存款账户，专款专用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独立核算</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以后年度存续可根据合作银行综合评价情况实行动态调整。</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风险补偿基金产生的利息收入，滚存计入风险补偿基金专户，用于扩大风险补偿基金规模。</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val="en-US" w:eastAsia="zh-CN"/>
        </w:rPr>
        <w:t xml:space="preserve">  风险补偿基金在本办法到期并履行相关风险补偿责任或按相关规定终止设立后，风险补偿基金的存量余额按有关规定处置。</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合作</w:t>
      </w:r>
      <w:r>
        <w:rPr>
          <w:rFonts w:hint="eastAsia" w:ascii="黑体" w:hAnsi="黑体" w:eastAsia="黑体" w:cs="黑体"/>
          <w:sz w:val="32"/>
          <w:szCs w:val="32"/>
          <w:lang w:eastAsia="zh-CN"/>
        </w:rPr>
        <w:t>模式</w:t>
      </w:r>
    </w:p>
    <w:p>
      <w:pPr>
        <w:numPr>
          <w:ilvl w:val="0"/>
          <w:numId w:val="0"/>
        </w:num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highlight w:val="none"/>
          <w:lang w:val="en-US" w:eastAsia="zh-CN"/>
        </w:rPr>
        <w:t xml:space="preserve">  新区知识产权局择优遴选合作金融机构</w:t>
      </w:r>
      <w:r>
        <w:rPr>
          <w:rFonts w:hint="eastAsia" w:ascii="仿宋_GB2312" w:hAnsi="仿宋_GB2312" w:eastAsia="仿宋_GB2312" w:cs="仿宋_GB2312"/>
          <w:color w:val="auto"/>
          <w:sz w:val="32"/>
          <w:szCs w:val="32"/>
          <w:highlight w:val="none"/>
          <w:lang w:val="en-US" w:eastAsia="zh-CN"/>
        </w:rPr>
        <w:t>，并对社会进行公布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合作机构应推出符合知识产权质押融资规律的创新金融产品，引导和扶持企业通过知识产权质押融资获得所需资金。合作机构一年内没有开展知识产权质押融资业务，</w:t>
      </w:r>
      <w:r>
        <w:rPr>
          <w:rFonts w:hint="eastAsia" w:ascii="仿宋_GB2312" w:hAnsi="仿宋_GB2312" w:eastAsia="仿宋_GB2312" w:cs="仿宋_GB2312"/>
          <w:sz w:val="32"/>
          <w:szCs w:val="32"/>
          <w:highlight w:val="none"/>
          <w:lang w:eastAsia="zh-CN"/>
        </w:rPr>
        <w:t>新区</w:t>
      </w:r>
      <w:r>
        <w:rPr>
          <w:rFonts w:hint="eastAsia" w:ascii="仿宋_GB2312" w:hAnsi="仿宋_GB2312" w:eastAsia="仿宋_GB2312" w:cs="仿宋_GB2312"/>
          <w:sz w:val="32"/>
          <w:szCs w:val="32"/>
          <w:highlight w:val="none"/>
        </w:rPr>
        <w:t>知识产权局可与其解除合作关系。</w:t>
      </w:r>
    </w:p>
    <w:p>
      <w:pPr>
        <w:numPr>
          <w:ilvl w:val="0"/>
          <w:numId w:val="2"/>
        </w:numPr>
        <w:rPr>
          <w:rFonts w:hint="eastAsia" w:ascii="仿宋_GB2312" w:eastAsia="仿宋_GB2312" w:hAnsiTheme="minorEastAsia"/>
          <w:color w:val="000000"/>
          <w:sz w:val="32"/>
          <w:szCs w:val="32"/>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rPr>
        <w:t>风险补偿基金</w:t>
      </w:r>
      <w:r>
        <w:rPr>
          <w:rFonts w:hint="eastAsia" w:ascii="仿宋_GB2312" w:hAnsi="仿宋_GB2312" w:eastAsia="仿宋_GB2312" w:cs="仿宋_GB2312"/>
          <w:sz w:val="32"/>
          <w:szCs w:val="32"/>
          <w:lang w:eastAsia="zh-CN"/>
        </w:rPr>
        <w:t>运作模式。建立风险补偿基金、银行、担保（保险）等多方风险共担机制，</w:t>
      </w:r>
      <w:r>
        <w:rPr>
          <w:rFonts w:hint="eastAsia" w:ascii="仿宋_GB2312" w:hAnsi="仿宋_GB2312" w:eastAsia="仿宋_GB2312" w:cs="仿宋_GB2312"/>
          <w:sz w:val="32"/>
          <w:szCs w:val="32"/>
          <w:lang w:val="en-US" w:eastAsia="zh-CN"/>
        </w:rPr>
        <w:t>纳入风险补偿基金支持的知识产权质押贷款产生的本金损失，经认定后，由风险补偿基金按不超过40%的比例分担，其余由合作银行或合作银行与其他合作机构按签订的合作协议进行分担，原则上银行分担比例不得低于风险补偿基金，具体以合作协议为准。</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 xml:space="preserve"> 建立知识产权质押融资需求企业“白名单”。新区知识产权局根据辖区企业融资需求情况，不定期组织辖区有质押融资需求的企业向新区知识产权局申请备案，经专家对企业资质、用于质押的知识产权评审后，该企业可进入“白</w:t>
      </w:r>
      <w:r>
        <w:rPr>
          <w:rFonts w:hint="eastAsia" w:ascii="仿宋_GB2312" w:eastAsia="仿宋_GB2312" w:hAnsiTheme="minorEastAsia"/>
          <w:color w:val="000000"/>
          <w:sz w:val="32"/>
          <w:szCs w:val="32"/>
          <w:lang w:val="en-US" w:eastAsia="zh-CN"/>
        </w:rPr>
        <w:t>名单”，方有资格得到风险补偿基金支持。“白名单”实行动态调整机制，</w:t>
      </w:r>
      <w:r>
        <w:rPr>
          <w:rFonts w:hint="eastAsia" w:ascii="仿宋_GB2312" w:eastAsia="仿宋_GB2312" w:hAnsiTheme="minorEastAsia"/>
          <w:color w:val="000000"/>
          <w:sz w:val="32"/>
          <w:szCs w:val="32"/>
        </w:rPr>
        <w:t>为合作</w:t>
      </w:r>
      <w:r>
        <w:rPr>
          <w:rFonts w:hint="eastAsia" w:ascii="仿宋_GB2312" w:eastAsia="仿宋_GB2312" w:hAnsiTheme="minorEastAsia"/>
          <w:color w:val="000000"/>
          <w:sz w:val="32"/>
          <w:szCs w:val="32"/>
          <w:lang w:val="en-US" w:eastAsia="zh-CN"/>
        </w:rPr>
        <w:t>金融机构</w:t>
      </w:r>
      <w:r>
        <w:rPr>
          <w:rFonts w:hint="eastAsia" w:ascii="仿宋_GB2312" w:eastAsia="仿宋_GB2312" w:hAnsiTheme="minorEastAsia"/>
          <w:color w:val="000000"/>
          <w:sz w:val="32"/>
          <w:szCs w:val="32"/>
        </w:rPr>
        <w:t>提供授信参考。</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 xml:space="preserve"> 合作金融机构对“白名单”中有质押需求的企业进行知识产权等价值评估并独立进行贷款的前期审核、发放和贷后管理。合作金融机构有义务做好企业融资服务，提高管理效力，防范授信风险。</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风险补偿</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知识产权质押贷款逾期，且经确认发生信贷损失，合作银行须在五日内</w:t>
      </w:r>
      <w:r>
        <w:rPr>
          <w:rFonts w:hint="eastAsia" w:ascii="仿宋_GB2312" w:hAnsi="仿宋_GB2312" w:eastAsia="仿宋_GB2312" w:cs="仿宋_GB2312"/>
          <w:sz w:val="32"/>
          <w:szCs w:val="32"/>
          <w:lang w:eastAsia="zh-CN"/>
        </w:rPr>
        <w:t>向新区知识产权局</w:t>
      </w:r>
      <w:r>
        <w:rPr>
          <w:rFonts w:hint="eastAsia" w:ascii="仿宋_GB2312" w:hAnsi="仿宋_GB2312" w:eastAsia="仿宋_GB2312" w:cs="仿宋_GB2312"/>
          <w:sz w:val="32"/>
          <w:szCs w:val="32"/>
        </w:rPr>
        <w:t>报送相关情况并提出风险损失补偿申请，风险补偿基金应承担的损失补偿经核准确认后，按规定办理资金划转手续，从风险补偿基金专用账户中支出。</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对发生贷款逾期的企业，合作</w:t>
      </w:r>
      <w:r>
        <w:rPr>
          <w:rFonts w:hint="eastAsia" w:ascii="仿宋_GB2312" w:hAnsi="仿宋_GB2312" w:eastAsia="仿宋_GB2312" w:cs="仿宋_GB2312"/>
          <w:sz w:val="32"/>
          <w:szCs w:val="32"/>
          <w:lang w:val="en-US" w:eastAsia="zh-CN"/>
        </w:rPr>
        <w:t>金融机构</w:t>
      </w:r>
      <w:r>
        <w:rPr>
          <w:rFonts w:hint="eastAsia" w:ascii="仿宋_GB2312" w:hAnsi="仿宋_GB2312" w:eastAsia="仿宋_GB2312" w:cs="仿宋_GB2312"/>
          <w:sz w:val="32"/>
          <w:szCs w:val="32"/>
          <w:lang w:eastAsia="zh-CN"/>
        </w:rPr>
        <w:t>依法及时进行债权追偿，追偿回收的资金按各方风险承担比例返还。对确实无法收回的贷款本金损失，按程序审核确认后，风险补偿基金按风险补偿比例赔付。贷款利息损失和债权追偿费用等由合作银行自行承担。合作</w:t>
      </w:r>
      <w:r>
        <w:rPr>
          <w:rFonts w:hint="eastAsia" w:ascii="仿宋_GB2312" w:hAnsi="仿宋_GB2312" w:eastAsia="仿宋_GB2312" w:cs="仿宋_GB2312"/>
          <w:sz w:val="32"/>
          <w:szCs w:val="32"/>
          <w:lang w:val="en-US" w:eastAsia="zh-CN"/>
        </w:rPr>
        <w:t>金融机构</w:t>
      </w:r>
      <w:r>
        <w:rPr>
          <w:rFonts w:hint="eastAsia" w:ascii="仿宋_GB2312" w:hAnsi="仿宋_GB2312" w:eastAsia="仿宋_GB2312" w:cs="仿宋_GB2312"/>
          <w:sz w:val="32"/>
          <w:szCs w:val="32"/>
          <w:lang w:eastAsia="zh-CN"/>
        </w:rPr>
        <w:t>需要提起诉讼或仲裁的，应事先书面告知新区知识产权局。</w:t>
      </w:r>
    </w:p>
    <w:p>
      <w:pPr>
        <w:rPr>
          <w:rFonts w:hint="eastAsia" w:ascii="黑体" w:hAnsi="黑体" w:eastAsia="黑体" w:cs="黑体"/>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rPr>
        <w:t>当</w:t>
      </w:r>
      <w:r>
        <w:rPr>
          <w:rFonts w:hint="eastAsia" w:ascii="仿宋_GB2312" w:hAnsi="仿宋_GB2312" w:eastAsia="仿宋_GB2312" w:cs="仿宋_GB2312"/>
          <w:sz w:val="32"/>
          <w:szCs w:val="32"/>
          <w:highlight w:val="none"/>
          <w:lang w:eastAsia="zh-CN"/>
        </w:rPr>
        <w:t>由</w:t>
      </w:r>
      <w:r>
        <w:rPr>
          <w:rFonts w:hint="eastAsia" w:ascii="仿宋_GB2312" w:hAnsi="仿宋_GB2312" w:eastAsia="仿宋_GB2312" w:cs="仿宋_GB2312"/>
          <w:sz w:val="32"/>
          <w:szCs w:val="32"/>
          <w:highlight w:val="none"/>
          <w:lang w:val="en-US" w:eastAsia="zh-CN"/>
        </w:rPr>
        <w:t>风险补偿基金支持的</w:t>
      </w:r>
      <w:r>
        <w:rPr>
          <w:rFonts w:hint="eastAsia" w:ascii="仿宋_GB2312" w:hAnsi="仿宋_GB2312" w:eastAsia="仿宋_GB2312" w:cs="仿宋_GB2312"/>
          <w:sz w:val="32"/>
          <w:szCs w:val="32"/>
          <w:highlight w:val="none"/>
          <w:lang w:eastAsia="zh-CN"/>
        </w:rPr>
        <w:t>知识产权质押融资贷款逾期率（逾期贷款总额</w:t>
      </w:r>
      <w:r>
        <w:rPr>
          <w:rFonts w:hint="eastAsia" w:ascii="仿宋_GB2312" w:hAnsi="仿宋_GB2312" w:eastAsia="仿宋_GB2312" w:cs="仿宋_GB2312"/>
          <w:sz w:val="32"/>
          <w:szCs w:val="32"/>
          <w:highlight w:val="none"/>
          <w:lang w:val="en-US" w:eastAsia="zh-CN"/>
        </w:rPr>
        <w:t>/贷款累计发放额</w:t>
      </w:r>
      <w:r>
        <w:rPr>
          <w:rFonts w:hint="eastAsia" w:ascii="仿宋_GB2312" w:hAnsi="仿宋_GB2312" w:eastAsia="仿宋_GB2312" w:cs="仿宋_GB2312"/>
          <w:sz w:val="32"/>
          <w:szCs w:val="32"/>
          <w:highlight w:val="none"/>
          <w:lang w:eastAsia="zh-CN"/>
        </w:rPr>
        <w:t>）达到</w:t>
      </w:r>
      <w:r>
        <w:rPr>
          <w:rFonts w:hint="eastAsia" w:ascii="仿宋_GB2312" w:hAnsi="仿宋_GB2312" w:eastAsia="仿宋_GB2312" w:cs="仿宋_GB2312"/>
          <w:sz w:val="32"/>
          <w:szCs w:val="32"/>
          <w:highlight w:val="none"/>
          <w:lang w:val="en-US" w:eastAsia="zh-CN"/>
        </w:rPr>
        <w:t>30%（含30%）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应立即暂停新增风险补偿业务。新区知识产权局会同新区财政局、合作</w:t>
      </w:r>
      <w:r>
        <w:rPr>
          <w:rFonts w:hint="eastAsia" w:ascii="仿宋_GB2312" w:hAnsi="仿宋_GB2312" w:eastAsia="仿宋_GB2312" w:cs="仿宋_GB2312"/>
          <w:sz w:val="32"/>
          <w:szCs w:val="32"/>
          <w:highlight w:val="none"/>
          <w:lang w:val="en-US" w:eastAsia="zh-CN"/>
        </w:rPr>
        <w:t>金融</w:t>
      </w:r>
      <w:r>
        <w:rPr>
          <w:rFonts w:hint="eastAsia" w:ascii="仿宋_GB2312" w:hAnsi="仿宋_GB2312" w:eastAsia="仿宋_GB2312" w:cs="仿宋_GB2312"/>
          <w:sz w:val="32"/>
          <w:szCs w:val="32"/>
          <w:lang w:eastAsia="zh-CN"/>
        </w:rPr>
        <w:t>机构协商对策，完善风险管理制度，风险得到有效管控后再行恢复风险补偿业务。暂停期间，已</w:t>
      </w:r>
      <w:r>
        <w:rPr>
          <w:rFonts w:hint="eastAsia" w:ascii="仿宋_GB2312" w:hAnsi="仿宋_GB2312" w:eastAsia="仿宋_GB2312" w:cs="仿宋_GB2312"/>
          <w:sz w:val="32"/>
          <w:szCs w:val="32"/>
        </w:rPr>
        <w:t>开展但尚未结清的贷款业务，应按照合作协议的约定履行风险分担责任。</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章</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融资补贴</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十七</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为降低企业融资成本，风险补偿基金可对获得知识产权质押融资企业的保险费、担保费</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给予</w:t>
      </w:r>
      <w:r>
        <w:rPr>
          <w:rFonts w:hint="eastAsia" w:ascii="仿宋_GB2312" w:hAnsi="仿宋_GB2312" w:eastAsia="仿宋_GB2312" w:cs="仿宋_GB2312"/>
          <w:sz w:val="32"/>
          <w:szCs w:val="32"/>
          <w:highlight w:val="none"/>
          <w:lang w:val="en-US" w:eastAsia="zh-CN"/>
        </w:rPr>
        <w:t>融资补贴</w:t>
      </w:r>
      <w:r>
        <w:rPr>
          <w:rFonts w:hint="eastAsia" w:ascii="仿宋_GB2312" w:hAnsi="仿宋_GB2312" w:eastAsia="仿宋_GB2312" w:cs="仿宋_GB2312"/>
          <w:sz w:val="32"/>
          <w:szCs w:val="32"/>
          <w:highlight w:val="none"/>
        </w:rPr>
        <w:t>。按对应质押知识产权部分的融资额，风险补偿基金给予融资企业不超过贷款金额0.5%的</w:t>
      </w:r>
      <w:r>
        <w:rPr>
          <w:rFonts w:hint="eastAsia" w:ascii="仿宋_GB2312" w:hAnsi="仿宋_GB2312" w:eastAsia="仿宋_GB2312" w:cs="仿宋_GB2312"/>
          <w:sz w:val="32"/>
          <w:szCs w:val="32"/>
          <w:highlight w:val="none"/>
          <w:lang w:val="en-US" w:eastAsia="zh-CN"/>
        </w:rPr>
        <w:t>融资补贴</w:t>
      </w:r>
      <w:r>
        <w:rPr>
          <w:rFonts w:hint="eastAsia" w:ascii="仿宋_GB2312" w:hAnsi="仿宋_GB2312" w:eastAsia="仿宋_GB2312" w:cs="仿宋_GB2312"/>
          <w:sz w:val="32"/>
          <w:szCs w:val="32"/>
          <w:highlight w:val="none"/>
        </w:rPr>
        <w:t>，具体补贴金额以实际费用发生支付为准，补贴期不超过2年。</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十八</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融资补贴仅限于由风险补偿基金对应支持的知识产权质押融资项目，在完成还款后予以</w:t>
      </w:r>
      <w:r>
        <w:rPr>
          <w:rFonts w:hint="eastAsia" w:ascii="仿宋_GB2312" w:hAnsi="仿宋_GB2312" w:eastAsia="仿宋_GB2312" w:cs="仿宋_GB2312"/>
          <w:sz w:val="32"/>
          <w:szCs w:val="32"/>
          <w:highlight w:val="none"/>
          <w:lang w:eastAsia="zh-CN"/>
        </w:rPr>
        <w:t>后</w:t>
      </w:r>
      <w:r>
        <w:rPr>
          <w:rFonts w:hint="eastAsia" w:ascii="仿宋_GB2312" w:hAnsi="仿宋_GB2312" w:eastAsia="仿宋_GB2312" w:cs="仿宋_GB2312"/>
          <w:sz w:val="32"/>
          <w:szCs w:val="32"/>
          <w:highlight w:val="none"/>
        </w:rPr>
        <w:t>补助。同一个知识产权质押融资项目，不能重复享受财</w:t>
      </w:r>
      <w:r>
        <w:rPr>
          <w:rFonts w:hint="eastAsia" w:ascii="仿宋_GB2312" w:hAnsi="仿宋_GB2312" w:eastAsia="仿宋_GB2312" w:cs="仿宋_GB2312"/>
          <w:sz w:val="32"/>
          <w:szCs w:val="32"/>
          <w:highlight w:val="none"/>
          <w:lang w:val="en-US" w:eastAsia="zh-CN"/>
        </w:rPr>
        <w:t>政同类型资金补助</w:t>
      </w:r>
      <w:r>
        <w:rPr>
          <w:rFonts w:hint="eastAsia" w:ascii="仿宋_GB2312" w:hAnsi="仿宋_GB2312" w:eastAsia="仿宋_GB2312" w:cs="仿宋_GB2312"/>
          <w:sz w:val="32"/>
          <w:szCs w:val="32"/>
          <w:highlight w:val="none"/>
        </w:rPr>
        <w:t>。</w:t>
      </w: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十九</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新区</w:t>
      </w:r>
      <w:r>
        <w:rPr>
          <w:rFonts w:hint="eastAsia" w:ascii="仿宋_GB2312" w:hAnsi="仿宋_GB2312" w:eastAsia="仿宋_GB2312" w:cs="仿宋_GB2312"/>
          <w:sz w:val="32"/>
          <w:szCs w:val="32"/>
          <w:highlight w:val="none"/>
        </w:rPr>
        <w:t>知识产权局根据工作实际，组织知识产权质押融资补贴的申报、审核和发放工作。</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监督管理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lang w:val="en-US" w:eastAsia="zh-CN"/>
        </w:rPr>
        <w:t xml:space="preserve">  新区知识产权局负责对风险补偿资金项目实施监督检查，可委托会计师事务所对风险补偿资金</w:t>
      </w:r>
      <w:r>
        <w:rPr>
          <w:rFonts w:hint="eastAsia" w:ascii="仿宋_GB2312" w:hAnsi="仿宋_GB2312" w:eastAsia="仿宋_GB2312" w:cs="仿宋_GB2312"/>
          <w:sz w:val="32"/>
          <w:szCs w:val="32"/>
          <w:highlight w:val="none"/>
          <w:lang w:val="en-US" w:eastAsia="zh-CN"/>
        </w:rPr>
        <w:t>拨付使用</w:t>
      </w:r>
      <w:r>
        <w:rPr>
          <w:rFonts w:hint="eastAsia" w:ascii="仿宋_GB2312" w:hAnsi="仿宋_GB2312" w:eastAsia="仿宋_GB2312" w:cs="仿宋_GB2312"/>
          <w:sz w:val="32"/>
          <w:szCs w:val="32"/>
          <w:lang w:val="en-US" w:eastAsia="zh-CN"/>
        </w:rPr>
        <w:t>情况进行审核，亦可委托审计部门进行审</w:t>
      </w:r>
      <w:r>
        <w:rPr>
          <w:rFonts w:hint="eastAsia" w:ascii="仿宋_GB2312" w:hAnsi="仿宋_GB2312" w:eastAsia="仿宋_GB2312" w:cs="仿宋_GB2312"/>
          <w:sz w:val="32"/>
          <w:szCs w:val="32"/>
          <w:highlight w:val="none"/>
          <w:lang w:val="en-US" w:eastAsia="zh-CN"/>
        </w:rPr>
        <w:t>计</w:t>
      </w:r>
      <w:r>
        <w:rPr>
          <w:rFonts w:hint="eastAsia" w:ascii="仿宋_GB2312" w:hAnsi="仿宋_GB2312" w:eastAsia="仿宋_GB2312" w:cs="仿宋_GB2312"/>
          <w:sz w:val="32"/>
          <w:szCs w:val="32"/>
          <w:lang w:val="en-US"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风险补偿基金必须专</w:t>
      </w:r>
      <w:r>
        <w:rPr>
          <w:rFonts w:hint="eastAsia" w:ascii="仿宋_GB2312" w:hAnsi="仿宋_GB2312" w:eastAsia="仿宋_GB2312" w:cs="仿宋_GB2312"/>
          <w:sz w:val="32"/>
          <w:szCs w:val="32"/>
          <w:lang w:val="en-US" w:eastAsia="zh-CN"/>
        </w:rPr>
        <w:t>款</w:t>
      </w:r>
      <w:r>
        <w:rPr>
          <w:rFonts w:hint="eastAsia" w:ascii="仿宋_GB2312" w:hAnsi="仿宋_GB2312" w:eastAsia="仿宋_GB2312" w:cs="仿宋_GB2312"/>
          <w:sz w:val="32"/>
          <w:szCs w:val="32"/>
        </w:rPr>
        <w:t>专用，禁止任何部门和单位截留、挤占、挪用。对有弄</w:t>
      </w:r>
      <w:r>
        <w:rPr>
          <w:rFonts w:hint="eastAsia" w:ascii="仿宋_GB2312" w:hAnsi="仿宋_GB2312" w:eastAsia="仿宋_GB2312" w:cs="仿宋_GB2312"/>
          <w:sz w:val="32"/>
          <w:szCs w:val="32"/>
          <w:lang w:eastAsia="zh-CN"/>
        </w:rPr>
        <w:t>虚</w:t>
      </w:r>
      <w:r>
        <w:rPr>
          <w:rFonts w:hint="eastAsia" w:ascii="仿宋_GB2312" w:hAnsi="仿宋_GB2312" w:eastAsia="仿宋_GB2312" w:cs="仿宋_GB2312"/>
          <w:sz w:val="32"/>
          <w:szCs w:val="32"/>
        </w:rPr>
        <w:t>作假、挪用风险补偿基金等行为的，除按有关规定追回相关款项外，一并追究相关单位和相关人员的法律责任。</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合作</w:t>
      </w:r>
      <w:r>
        <w:rPr>
          <w:rFonts w:hint="eastAsia" w:ascii="仿宋_GB2312" w:hAnsi="仿宋_GB2312" w:eastAsia="仿宋_GB2312" w:cs="仿宋_GB2312"/>
          <w:sz w:val="32"/>
          <w:szCs w:val="32"/>
          <w:lang w:val="en-US" w:eastAsia="zh-CN"/>
        </w:rPr>
        <w:t>金融机构</w:t>
      </w:r>
      <w:r>
        <w:rPr>
          <w:rFonts w:hint="eastAsia" w:ascii="仿宋_GB2312" w:hAnsi="仿宋_GB2312" w:eastAsia="仿宋_GB2312" w:cs="仿宋_GB2312"/>
          <w:sz w:val="32"/>
          <w:szCs w:val="32"/>
          <w:lang w:eastAsia="zh-CN"/>
        </w:rPr>
        <w:t>应在每季度最后</w:t>
      </w:r>
      <w:r>
        <w:rPr>
          <w:rFonts w:hint="eastAsia" w:ascii="仿宋_GB2312" w:hAnsi="仿宋_GB2312" w:eastAsia="仿宋_GB2312" w:cs="仿宋_GB2312"/>
          <w:sz w:val="32"/>
          <w:szCs w:val="32"/>
          <w:lang w:val="en-US" w:eastAsia="zh-CN"/>
        </w:rPr>
        <w:t>10个工作日内，向新区知识产权局报送上季度企业知识产权质押贷款情况。</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对发生贷款逾期的企业，暂停其申请风险补偿基金贷款的资格，直至经合作银行尽职调查通过后方可恢复。对恶意到期不还款的企业，取消其申请风险补偿基金贷款的资格。</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对相关业务开展较少或贷款发生逾期，不按相关合作协议开展业务，弄虚作假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不配合相关工作</w:t>
      </w:r>
      <w:r>
        <w:rPr>
          <w:rFonts w:hint="eastAsia" w:ascii="仿宋_GB2312" w:hAnsi="仿宋_GB2312" w:eastAsia="仿宋_GB2312" w:cs="仿宋_GB2312"/>
          <w:sz w:val="32"/>
          <w:szCs w:val="32"/>
          <w:lang w:val="en-US" w:eastAsia="zh-CN"/>
        </w:rPr>
        <w:t>或与企业合谋骗贷、套取风险补偿基金的</w:t>
      </w:r>
      <w:r>
        <w:rPr>
          <w:rFonts w:hint="eastAsia" w:ascii="仿宋_GB2312" w:hAnsi="仿宋_GB2312" w:eastAsia="仿宋_GB2312" w:cs="仿宋_GB2312"/>
          <w:sz w:val="32"/>
          <w:szCs w:val="32"/>
        </w:rPr>
        <w:t>合作机构，</w:t>
      </w:r>
      <w:r>
        <w:rPr>
          <w:rFonts w:hint="eastAsia" w:ascii="仿宋_GB2312" w:hAnsi="仿宋_GB2312" w:eastAsia="仿宋_GB2312" w:cs="仿宋_GB2312"/>
          <w:sz w:val="32"/>
          <w:szCs w:val="32"/>
          <w:lang w:val="en-US" w:eastAsia="zh-CN"/>
        </w:rPr>
        <w:t>一经查实，</w:t>
      </w:r>
      <w:r>
        <w:rPr>
          <w:rFonts w:hint="eastAsia" w:ascii="仿宋_GB2312" w:hAnsi="仿宋_GB2312" w:eastAsia="仿宋_GB2312" w:cs="仿宋_GB2312"/>
          <w:sz w:val="32"/>
          <w:szCs w:val="32"/>
          <w:highlight w:val="none"/>
          <w:lang w:val="en-US" w:eastAsia="zh-CN"/>
        </w:rPr>
        <w:t>新区知识产权局依法追回风险补偿基金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取消其合作资格，并追究其违约责任。</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w:t>
      </w:r>
      <w:r>
        <w:rPr>
          <w:rFonts w:hint="eastAsia" w:ascii="仿宋_GB2312" w:hAnsi="仿宋_GB2312" w:eastAsia="仿宋_GB2312" w:cs="仿宋_GB2312"/>
          <w:sz w:val="32"/>
          <w:szCs w:val="32"/>
          <w:highlight w:val="none"/>
        </w:rPr>
        <w:t>由</w:t>
      </w:r>
      <w:r>
        <w:rPr>
          <w:rFonts w:hint="eastAsia" w:ascii="仿宋_GB2312" w:hAnsi="仿宋_GB2312" w:eastAsia="仿宋_GB2312" w:cs="仿宋_GB2312"/>
          <w:sz w:val="32"/>
          <w:szCs w:val="32"/>
          <w:highlight w:val="none"/>
          <w:lang w:eastAsia="zh-CN"/>
        </w:rPr>
        <w:t>新</w:t>
      </w:r>
      <w:r>
        <w:rPr>
          <w:rFonts w:hint="eastAsia" w:ascii="仿宋_GB2312" w:hAnsi="仿宋_GB2312" w:eastAsia="仿宋_GB2312" w:cs="仿宋_GB2312"/>
          <w:sz w:val="32"/>
          <w:szCs w:val="32"/>
          <w:highlight w:val="none"/>
          <w:lang w:val="en-US" w:eastAsia="zh-CN"/>
        </w:rPr>
        <w:t>区</w:t>
      </w:r>
      <w:r>
        <w:rPr>
          <w:rFonts w:hint="eastAsia" w:ascii="仿宋_GB2312" w:hAnsi="仿宋_GB2312" w:eastAsia="仿宋_GB2312" w:cs="仿宋_GB2312"/>
          <w:sz w:val="32"/>
          <w:szCs w:val="32"/>
          <w:highlight w:val="none"/>
        </w:rPr>
        <w:t>知识产权局</w:t>
      </w:r>
      <w:r>
        <w:rPr>
          <w:rFonts w:hint="eastAsia" w:ascii="仿宋_GB2312" w:hAnsi="仿宋_GB2312" w:eastAsia="仿宋_GB2312" w:cs="仿宋_GB2312"/>
          <w:sz w:val="32"/>
          <w:szCs w:val="32"/>
        </w:rPr>
        <w:t>负责解释。</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本办法自发布之日起施行，有效期五年。《关于印发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大连金普新区管理委员会关于印发金普新区知识产权质押融资风险补偿基金管理办法（试行）的通知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大金普管发〔2019〕19号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同时废止。</w:t>
      </w:r>
    </w:p>
    <w:bookmarkEnd w:id="0"/>
    <w:sectPr>
      <w:footerReference r:id="rId3"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94A613"/>
    <w:multiLevelType w:val="singleLevel"/>
    <w:tmpl w:val="4594A613"/>
    <w:lvl w:ilvl="0" w:tentative="0">
      <w:start w:val="11"/>
      <w:numFmt w:val="chineseCounting"/>
      <w:suff w:val="space"/>
      <w:lvlText w:val="第%1条"/>
      <w:lvlJc w:val="left"/>
      <w:rPr>
        <w:rFonts w:hint="eastAsia"/>
        <w:b/>
        <w:bCs/>
      </w:rPr>
    </w:lvl>
  </w:abstractNum>
  <w:abstractNum w:abstractNumId="1">
    <w:nsid w:val="61039B56"/>
    <w:multiLevelType w:val="singleLevel"/>
    <w:tmpl w:val="61039B56"/>
    <w:lvl w:ilvl="0" w:tentative="0">
      <w:start w:val="2"/>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MzE0YzhjMjUwYmE5MzliNDVjNmUxMDNhZmRjMjgifQ=="/>
  </w:docVars>
  <w:rsids>
    <w:rsidRoot w:val="00000000"/>
    <w:rsid w:val="01C11135"/>
    <w:rsid w:val="020B07BA"/>
    <w:rsid w:val="02657AF6"/>
    <w:rsid w:val="03A57C90"/>
    <w:rsid w:val="04AF0212"/>
    <w:rsid w:val="05280493"/>
    <w:rsid w:val="057330D8"/>
    <w:rsid w:val="066F04FF"/>
    <w:rsid w:val="0680729D"/>
    <w:rsid w:val="085D02C9"/>
    <w:rsid w:val="099B5350"/>
    <w:rsid w:val="09A82D92"/>
    <w:rsid w:val="0A3B3DAC"/>
    <w:rsid w:val="0B402B1B"/>
    <w:rsid w:val="0F041E04"/>
    <w:rsid w:val="0FD838A3"/>
    <w:rsid w:val="10294501"/>
    <w:rsid w:val="116C624D"/>
    <w:rsid w:val="13DF3855"/>
    <w:rsid w:val="153E27FD"/>
    <w:rsid w:val="16037773"/>
    <w:rsid w:val="164D0D6B"/>
    <w:rsid w:val="17410382"/>
    <w:rsid w:val="18C673E3"/>
    <w:rsid w:val="19C14B5F"/>
    <w:rsid w:val="1AF745BC"/>
    <w:rsid w:val="1B116D05"/>
    <w:rsid w:val="206C6470"/>
    <w:rsid w:val="25C7239A"/>
    <w:rsid w:val="26347A30"/>
    <w:rsid w:val="2CBA67B5"/>
    <w:rsid w:val="2D6906A3"/>
    <w:rsid w:val="2D7B5F44"/>
    <w:rsid w:val="2D80355B"/>
    <w:rsid w:val="30183F1E"/>
    <w:rsid w:val="324B1648"/>
    <w:rsid w:val="33024B20"/>
    <w:rsid w:val="34000F51"/>
    <w:rsid w:val="34E00D83"/>
    <w:rsid w:val="35626A07"/>
    <w:rsid w:val="381C67F8"/>
    <w:rsid w:val="3A946897"/>
    <w:rsid w:val="3CD64F45"/>
    <w:rsid w:val="3F3A6916"/>
    <w:rsid w:val="3FFD0999"/>
    <w:rsid w:val="41CA6098"/>
    <w:rsid w:val="436F1B51"/>
    <w:rsid w:val="44AB3502"/>
    <w:rsid w:val="44E4041B"/>
    <w:rsid w:val="454A7C47"/>
    <w:rsid w:val="49DE66BB"/>
    <w:rsid w:val="4A6E2C61"/>
    <w:rsid w:val="4B45648E"/>
    <w:rsid w:val="4D395E7C"/>
    <w:rsid w:val="4E667368"/>
    <w:rsid w:val="4E810A89"/>
    <w:rsid w:val="52F201A7"/>
    <w:rsid w:val="53513120"/>
    <w:rsid w:val="55173761"/>
    <w:rsid w:val="55DF4BE8"/>
    <w:rsid w:val="59EF5441"/>
    <w:rsid w:val="5A076AA8"/>
    <w:rsid w:val="5BBC75A4"/>
    <w:rsid w:val="5E2406F3"/>
    <w:rsid w:val="5E8171A1"/>
    <w:rsid w:val="5FE86BBA"/>
    <w:rsid w:val="60430294"/>
    <w:rsid w:val="61666B82"/>
    <w:rsid w:val="61C3168D"/>
    <w:rsid w:val="63D61FE2"/>
    <w:rsid w:val="64236413"/>
    <w:rsid w:val="67672ABA"/>
    <w:rsid w:val="682A2E18"/>
    <w:rsid w:val="69F858DF"/>
    <w:rsid w:val="6B875B8A"/>
    <w:rsid w:val="6C621AA2"/>
    <w:rsid w:val="6E201C15"/>
    <w:rsid w:val="72C94629"/>
    <w:rsid w:val="77952EF2"/>
    <w:rsid w:val="78C60BC5"/>
    <w:rsid w:val="790E0FE8"/>
    <w:rsid w:val="795D3D1D"/>
    <w:rsid w:val="7C63789C"/>
    <w:rsid w:val="7D80675E"/>
    <w:rsid w:val="7DCA74A7"/>
    <w:rsid w:val="7DF8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2581</Words>
  <Characters>2608</Characters>
  <Lines>0</Lines>
  <Paragraphs>0</Paragraphs>
  <TotalTime>1321</TotalTime>
  <ScaleCrop>false</ScaleCrop>
  <LinksUpToDate>false</LinksUpToDate>
  <CharactersWithSpaces>2669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2022-10-19T02:44:00Z</dcterms:created>
  <dc:creator>lenovo</dc:creator>
  <cp:lastModifiedBy>東方_排骨</cp:lastModifiedBy>
  <cp:lastPrinted>2023-01-05T06:43:00Z</cp:lastPrinted>
  <dcterms:modified xsi:type="dcterms:W3CDTF">2023-02-07T02:16:47Z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2B792BE28AA648C4988B478D1FB26B1E</vt:lpwstr>
  </property>
</Properties>
</file>