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大连</w:t>
      </w:r>
      <w:r>
        <w:rPr>
          <w:rFonts w:hint="eastAsia" w:ascii="方正小标宋简体" w:hAnsi="方正小标宋简体" w:eastAsia="方正小标宋简体" w:cs="方正小标宋简体"/>
          <w:sz w:val="44"/>
          <w:szCs w:val="44"/>
        </w:rPr>
        <w:t>金普新区知识产权质押融资风险</w:t>
      </w:r>
    </w:p>
    <w:p>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补偿基金管理办法（2023年修订）》</w:t>
      </w:r>
    </w:p>
    <w:p>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起草说明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大连</w:t>
      </w:r>
      <w:r>
        <w:rPr>
          <w:rFonts w:hint="eastAsia" w:ascii="仿宋_GB2312" w:hAnsi="仿宋_GB2312" w:eastAsia="仿宋_GB2312" w:cs="仿宋_GB2312"/>
          <w:sz w:val="32"/>
          <w:szCs w:val="32"/>
        </w:rPr>
        <w:t>金普新区知识产权质押融资风险补偿基金管理办法（2023年修订）》</w:t>
      </w:r>
      <w:r>
        <w:rPr>
          <w:rFonts w:hint="eastAsia" w:ascii="仿宋_GB2312" w:hAnsi="仿宋_GB2312" w:eastAsia="仿宋_GB2312" w:cs="仿宋_GB2312"/>
          <w:sz w:val="32"/>
          <w:szCs w:val="32"/>
          <w:lang w:eastAsia="zh-CN"/>
        </w:rPr>
        <w:t>（以下简称办法）</w:t>
      </w:r>
      <w:r>
        <w:rPr>
          <w:rFonts w:hint="eastAsia" w:ascii="仿宋_GB2312" w:hAnsi="仿宋_GB2312" w:eastAsia="仿宋_GB2312" w:cs="仿宋_GB2312"/>
          <w:sz w:val="32"/>
          <w:szCs w:val="32"/>
        </w:rPr>
        <w:t>是由</w:t>
      </w:r>
      <w:r>
        <w:rPr>
          <w:rFonts w:hint="eastAsia" w:ascii="仿宋_GB2312" w:hAnsi="仿宋_GB2312" w:eastAsia="仿宋_GB2312" w:cs="仿宋_GB2312"/>
          <w:sz w:val="32"/>
          <w:szCs w:val="32"/>
          <w:lang w:eastAsia="zh-CN"/>
        </w:rPr>
        <w:t>大连</w:t>
      </w:r>
      <w:r>
        <w:rPr>
          <w:rFonts w:hint="eastAsia" w:ascii="仿宋_GB2312" w:hAnsi="仿宋_GB2312" w:eastAsia="仿宋_GB2312" w:cs="仿宋_GB2312"/>
          <w:sz w:val="32"/>
          <w:szCs w:val="32"/>
        </w:rPr>
        <w:t>金普新区</w:t>
      </w:r>
      <w:r>
        <w:rPr>
          <w:rFonts w:hint="eastAsia" w:ascii="仿宋_GB2312" w:hAnsi="仿宋_GB2312" w:eastAsia="仿宋_GB2312" w:cs="仿宋_GB2312"/>
          <w:sz w:val="32"/>
          <w:szCs w:val="32"/>
          <w:lang w:eastAsia="zh-CN"/>
        </w:rPr>
        <w:t>知识产权</w:t>
      </w:r>
      <w:r>
        <w:rPr>
          <w:rFonts w:hint="eastAsia" w:ascii="仿宋_GB2312" w:hAnsi="仿宋_GB2312" w:eastAsia="仿宋_GB2312" w:cs="仿宋_GB2312"/>
          <w:sz w:val="32"/>
          <w:szCs w:val="32"/>
        </w:rPr>
        <w:t>局以</w:t>
      </w:r>
      <w:r>
        <w:rPr>
          <w:rFonts w:hint="eastAsia" w:ascii="仿宋_GB2312" w:hAnsi="仿宋_GB2312" w:eastAsia="仿宋_GB2312" w:cs="仿宋_GB2312"/>
          <w:sz w:val="32"/>
          <w:szCs w:val="32"/>
          <w:lang w:eastAsia="zh-CN"/>
        </w:rPr>
        <w:t>辽宁省</w:t>
      </w:r>
      <w:r>
        <w:rPr>
          <w:rFonts w:hint="eastAsia" w:ascii="仿宋_GB2312" w:hAnsi="仿宋_GB2312" w:eastAsia="仿宋_GB2312" w:cs="仿宋_GB2312"/>
          <w:sz w:val="32"/>
          <w:szCs w:val="32"/>
        </w:rPr>
        <w:t>相关文件为依据，借鉴</w:t>
      </w:r>
      <w:r>
        <w:rPr>
          <w:rFonts w:hint="eastAsia" w:ascii="仿宋_GB2312" w:hAnsi="仿宋_GB2312" w:eastAsia="仿宋_GB2312" w:cs="仿宋_GB2312"/>
          <w:sz w:val="32"/>
          <w:szCs w:val="32"/>
          <w:lang w:eastAsia="zh-CN"/>
        </w:rPr>
        <w:t>其他区域</w:t>
      </w:r>
      <w:r>
        <w:rPr>
          <w:rFonts w:hint="eastAsia" w:ascii="仿宋_GB2312" w:hAnsi="仿宋_GB2312" w:eastAsia="仿宋_GB2312" w:cs="仿宋_GB2312"/>
          <w:sz w:val="32"/>
          <w:szCs w:val="32"/>
        </w:rPr>
        <w:t>的相关政策，结合我区发展实际起草，</w:t>
      </w:r>
      <w:r>
        <w:rPr>
          <w:rFonts w:hint="eastAsia" w:ascii="仿宋_GB2312" w:hAnsi="仿宋_GB2312" w:eastAsia="仿宋_GB2312" w:cs="仿宋_GB2312"/>
          <w:sz w:val="32"/>
          <w:szCs w:val="32"/>
          <w:shd w:val="clear" w:color="auto" w:fill="FFFFFF"/>
        </w:rPr>
        <w:t>经</w:t>
      </w:r>
      <w:r>
        <w:rPr>
          <w:rFonts w:hint="eastAsia" w:ascii="仿宋_GB2312" w:hAnsi="仿宋_GB2312" w:eastAsia="仿宋_GB2312" w:cs="仿宋_GB2312"/>
          <w:sz w:val="32"/>
          <w:szCs w:val="32"/>
          <w:shd w:val="clear" w:color="auto" w:fill="FFFFFF"/>
          <w:lang w:eastAsia="zh-CN"/>
        </w:rPr>
        <w:t>向</w:t>
      </w:r>
      <w:r>
        <w:rPr>
          <w:rFonts w:hint="eastAsia" w:ascii="仿宋_GB2312" w:hAnsi="仿宋_GB2312" w:eastAsia="仿宋_GB2312" w:cs="仿宋_GB2312"/>
          <w:sz w:val="32"/>
          <w:szCs w:val="32"/>
          <w:shd w:val="clear" w:color="auto" w:fill="FFFFFF"/>
        </w:rPr>
        <w:t>有关部门</w:t>
      </w:r>
      <w:r>
        <w:rPr>
          <w:rFonts w:hint="eastAsia" w:ascii="仿宋_GB2312" w:hAnsi="仿宋_GB2312" w:eastAsia="仿宋_GB2312" w:cs="仿宋_GB2312"/>
          <w:sz w:val="32"/>
          <w:szCs w:val="32"/>
          <w:shd w:val="clear" w:color="auto" w:fill="FFFFFF"/>
          <w:lang w:eastAsia="zh-CN"/>
        </w:rPr>
        <w:t>书面征求意见</w:t>
      </w:r>
      <w:r>
        <w:rPr>
          <w:rFonts w:hint="eastAsia" w:ascii="仿宋_GB2312" w:hAnsi="仿宋_GB2312" w:eastAsia="仿宋_GB2312" w:cs="仿宋_GB2312"/>
          <w:sz w:val="32"/>
          <w:szCs w:val="32"/>
          <w:shd w:val="clear" w:color="auto" w:fill="FFFFFF"/>
        </w:rPr>
        <w:t>，形成了本《办法》，现将有关情况做如下说明：</w:t>
      </w:r>
    </w:p>
    <w:p>
      <w:pPr>
        <w:pStyle w:val="8"/>
        <w:keepNext w:val="0"/>
        <w:keepLines w:val="0"/>
        <w:pageBreakBefore w:val="0"/>
        <w:numPr>
          <w:ilvl w:val="0"/>
          <w:numId w:val="1"/>
        </w:numPr>
        <w:kinsoku/>
        <w:wordWrap/>
        <w:overflowPunct/>
        <w:topLinePunct w:val="0"/>
        <w:autoSpaceDE/>
        <w:autoSpaceDN/>
        <w:bidi w:val="0"/>
        <w:adjustRightInd/>
        <w:snapToGrid/>
        <w:spacing w:line="560" w:lineRule="exact"/>
        <w:ind w:left="1350" w:leftChars="0" w:firstLineChars="0"/>
        <w:textAlignment w:val="auto"/>
        <w:rPr>
          <w:rFonts w:hint="eastAsia" w:ascii="黑体" w:hAnsi="黑体" w:eastAsia="黑体" w:cs="黑体"/>
          <w:sz w:val="32"/>
          <w:szCs w:val="32"/>
        </w:rPr>
      </w:pPr>
      <w:r>
        <w:rPr>
          <w:rFonts w:hint="eastAsia" w:ascii="黑体" w:hAnsi="黑体" w:eastAsia="黑体" w:cs="黑体"/>
          <w:sz w:val="32"/>
          <w:szCs w:val="32"/>
        </w:rPr>
        <w:t>制定的必要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为充分发挥财政资金的引导和激励效用，鼓励银行业等金融机构加大对我区</w:t>
      </w:r>
      <w:r>
        <w:rPr>
          <w:rFonts w:hint="eastAsia" w:ascii="仿宋_GB2312" w:hAnsi="仿宋_GB2312" w:eastAsia="仿宋_GB2312" w:cs="仿宋_GB2312"/>
          <w:sz w:val="32"/>
          <w:szCs w:val="32"/>
          <w:lang w:eastAsia="zh-CN"/>
        </w:rPr>
        <w:t>知识产权</w:t>
      </w:r>
      <w:r>
        <w:rPr>
          <w:rFonts w:hint="eastAsia" w:ascii="仿宋_GB2312" w:hAnsi="仿宋_GB2312" w:eastAsia="仿宋_GB2312" w:cs="仿宋_GB2312"/>
          <w:sz w:val="32"/>
          <w:szCs w:val="32"/>
        </w:rPr>
        <w:t>企业信贷支持力度，缓解我区</w:t>
      </w:r>
      <w:r>
        <w:rPr>
          <w:rFonts w:hint="eastAsia" w:ascii="仿宋_GB2312" w:hAnsi="仿宋_GB2312" w:eastAsia="仿宋_GB2312" w:cs="仿宋_GB2312"/>
          <w:sz w:val="32"/>
          <w:szCs w:val="32"/>
          <w:lang w:eastAsia="zh-CN"/>
        </w:rPr>
        <w:t>知识产权</w:t>
      </w:r>
      <w:r>
        <w:rPr>
          <w:rFonts w:hint="eastAsia" w:ascii="仿宋_GB2312" w:hAnsi="仿宋_GB2312" w:eastAsia="仿宋_GB2312" w:cs="仿宋_GB2312"/>
          <w:sz w:val="32"/>
          <w:szCs w:val="32"/>
        </w:rPr>
        <w:t>企业融资难</w:t>
      </w:r>
      <w:r>
        <w:rPr>
          <w:rFonts w:hint="eastAsia" w:ascii="仿宋_GB2312" w:hAnsi="仿宋_GB2312" w:eastAsia="仿宋_GB2312" w:cs="仿宋_GB2312"/>
          <w:sz w:val="32"/>
          <w:szCs w:val="32"/>
          <w:lang w:eastAsia="zh-CN"/>
        </w:rPr>
        <w:t>、融资慢、融资贵等</w:t>
      </w:r>
      <w:r>
        <w:rPr>
          <w:rFonts w:hint="eastAsia" w:ascii="仿宋_GB2312" w:hAnsi="仿宋_GB2312" w:eastAsia="仿宋_GB2312" w:cs="仿宋_GB2312"/>
          <w:sz w:val="32"/>
          <w:szCs w:val="32"/>
        </w:rPr>
        <w:t>问题，</w:t>
      </w:r>
      <w:r>
        <w:rPr>
          <w:rFonts w:hint="eastAsia" w:ascii="仿宋_GB2312" w:hAnsi="仿宋_GB2312" w:eastAsia="仿宋_GB2312" w:cs="仿宋_GB2312"/>
          <w:sz w:val="32"/>
          <w:szCs w:val="32"/>
          <w:lang w:eastAsia="zh-CN"/>
        </w:rPr>
        <w:t>根据近几年知识产权质押融资风险补偿基金的运行情况及我区企业知识产权质押融资现状，《大连金普新区管理委员会关于印发金普新区知识产权质押融资风险补偿基金管理办法（试行）的通知》（</w:t>
      </w:r>
      <w:r>
        <w:rPr>
          <w:rFonts w:hint="eastAsia" w:ascii="仿宋_GB2312" w:eastAsia="仿宋_GB2312"/>
          <w:sz w:val="32"/>
          <w:szCs w:val="32"/>
          <w:lang w:eastAsia="zh-CN"/>
        </w:rPr>
        <w:t>大金普管发</w:t>
      </w:r>
      <w:r>
        <w:rPr>
          <w:rFonts w:hint="eastAsia" w:ascii="仿宋_GB2312" w:hAnsi="仿宋_GB2312" w:eastAsia="仿宋_GB2312" w:cs="仿宋_GB2312"/>
          <w:sz w:val="32"/>
          <w:szCs w:val="32"/>
          <w:lang w:val="en-US" w:eastAsia="zh-CN"/>
        </w:rPr>
        <w:t>〔2019〕19号</w:t>
      </w:r>
      <w:r>
        <w:rPr>
          <w:rFonts w:hint="eastAsia" w:ascii="仿宋_GB2312" w:hAnsi="仿宋_GB2312" w:eastAsia="仿宋_GB2312" w:cs="仿宋_GB2312"/>
          <w:sz w:val="32"/>
          <w:szCs w:val="32"/>
          <w:lang w:eastAsia="zh-CN"/>
        </w:rPr>
        <w:t>）已经无法满足现有工作开展需要，根据相关规定，新区知识产权局拟修订《办法》。</w:t>
      </w:r>
    </w:p>
    <w:p>
      <w:pPr>
        <w:pStyle w:val="8"/>
        <w:keepNext w:val="0"/>
        <w:keepLines w:val="0"/>
        <w:pageBreakBefore w:val="0"/>
        <w:numPr>
          <w:ilvl w:val="0"/>
          <w:numId w:val="1"/>
        </w:numPr>
        <w:kinsoku/>
        <w:wordWrap/>
        <w:overflowPunct/>
        <w:topLinePunct w:val="0"/>
        <w:autoSpaceDE/>
        <w:autoSpaceDN/>
        <w:bidi w:val="0"/>
        <w:adjustRightInd/>
        <w:snapToGrid/>
        <w:spacing w:line="560" w:lineRule="exact"/>
        <w:ind w:left="1350" w:leftChars="0" w:firstLineChars="0"/>
        <w:textAlignment w:val="auto"/>
        <w:rPr>
          <w:rFonts w:hint="eastAsia" w:ascii="黑体" w:hAnsi="黑体" w:eastAsia="黑体" w:cs="黑体"/>
          <w:sz w:val="32"/>
          <w:szCs w:val="32"/>
        </w:rPr>
      </w:pPr>
      <w:r>
        <w:rPr>
          <w:rFonts w:hint="eastAsia" w:ascii="黑体" w:hAnsi="黑体" w:eastAsia="黑体" w:cs="黑体"/>
          <w:sz w:val="32"/>
          <w:szCs w:val="32"/>
        </w:rPr>
        <w:t>制定的依据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lang w:eastAsia="zh-CN"/>
        </w:rPr>
        <w:t>《辽宁省知识产权局关于进一步加强知识产权质押融资工作的通知》（辽知办字</w:t>
      </w:r>
      <w:r>
        <w:rPr>
          <w:rFonts w:hint="eastAsia" w:ascii="仿宋_GB2312" w:hAnsi="仿宋_GB2312" w:eastAsia="仿宋_GB2312" w:cs="仿宋_GB2312"/>
          <w:sz w:val="32"/>
          <w:szCs w:val="32"/>
          <w:lang w:val="en-US" w:eastAsia="zh-CN"/>
        </w:rPr>
        <w:t>〔2022〕3号</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关于修订</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辽宁省知识产权质押融资风险补偿基金管理办法</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辽知发〔2</w:t>
      </w:r>
      <w:r>
        <w:rPr>
          <w:rFonts w:hint="eastAsia" w:ascii="仿宋_GB2312" w:eastAsia="仿宋_GB2312"/>
          <w:sz w:val="32"/>
          <w:szCs w:val="32"/>
          <w:lang w:val="en-US" w:eastAsia="zh-CN"/>
        </w:rPr>
        <w:t>022〕7号</w:t>
      </w:r>
      <w:r>
        <w:rPr>
          <w:rFonts w:hint="eastAsia" w:ascii="仿宋_GB2312" w:eastAsia="仿宋_GB2312"/>
          <w:sz w:val="32"/>
          <w:szCs w:val="32"/>
          <w:lang w:eastAsia="zh-CN"/>
        </w:rPr>
        <w:t>）有关</w:t>
      </w:r>
      <w:r>
        <w:rPr>
          <w:rFonts w:hint="eastAsia" w:ascii="仿宋_GB2312" w:eastAsia="仿宋_GB2312"/>
          <w:sz w:val="32"/>
          <w:szCs w:val="32"/>
        </w:rPr>
        <w:t>文件</w:t>
      </w:r>
      <w:r>
        <w:rPr>
          <w:rFonts w:hint="eastAsia" w:ascii="仿宋_GB2312" w:eastAsia="仿宋_GB2312"/>
          <w:sz w:val="32"/>
          <w:szCs w:val="32"/>
          <w:lang w:eastAsia="zh-CN"/>
        </w:rPr>
        <w:t>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lang w:eastAsia="zh-CN"/>
        </w:rPr>
        <w:t>《关于开展设立大连市知识产权质押融资风险补偿基金有关工作的通知》（大知发</w:t>
      </w:r>
      <w:r>
        <w:rPr>
          <w:rFonts w:hint="eastAsia" w:ascii="仿宋_GB2312" w:hAnsi="仿宋_GB2312" w:eastAsia="仿宋_GB2312" w:cs="仿宋_GB2312"/>
          <w:sz w:val="32"/>
          <w:szCs w:val="32"/>
          <w:lang w:val="en-US" w:eastAsia="zh-CN"/>
        </w:rPr>
        <w:t>〔2018〕2号</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4.《关于修订&lt;大连高新区知识产权质押融资风险补偿基金管理办法&gt;的通知》（大高管发〔2022〕17号）。</w:t>
      </w:r>
    </w:p>
    <w:p>
      <w:pPr>
        <w:pStyle w:val="8"/>
        <w:keepNext w:val="0"/>
        <w:keepLines w:val="0"/>
        <w:pageBreakBefore w:val="0"/>
        <w:numPr>
          <w:ilvl w:val="0"/>
          <w:numId w:val="1"/>
        </w:numPr>
        <w:kinsoku/>
        <w:wordWrap/>
        <w:overflowPunct/>
        <w:topLinePunct w:val="0"/>
        <w:autoSpaceDE/>
        <w:autoSpaceDN/>
        <w:bidi w:val="0"/>
        <w:adjustRightInd/>
        <w:snapToGrid/>
        <w:spacing w:line="560" w:lineRule="exact"/>
        <w:ind w:left="1350" w:leftChars="0" w:firstLineChars="0"/>
        <w:textAlignment w:val="auto"/>
        <w:rPr>
          <w:rFonts w:hint="eastAsia" w:ascii="黑体" w:hAnsi="黑体" w:eastAsia="黑体" w:cs="黑体"/>
          <w:sz w:val="32"/>
          <w:szCs w:val="32"/>
        </w:rPr>
      </w:pPr>
      <w:r>
        <w:rPr>
          <w:rFonts w:hint="eastAsia" w:ascii="黑体" w:hAnsi="黑体" w:eastAsia="黑体" w:cs="黑体"/>
          <w:sz w:val="32"/>
          <w:szCs w:val="32"/>
        </w:rPr>
        <w:t>征求意见情况</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《办法》书面征求了大连市知识产权局、新区财政局、北方国家版权交易中心、中国建设银行大连金普新区分行、大连东方专利代理有限责任公司、大连智高专利事务所的意见，均反馈无意见。</w:t>
      </w:r>
    </w:p>
    <w:p>
      <w:pPr>
        <w:keepNext w:val="0"/>
        <w:keepLines w:val="0"/>
        <w:pageBreakBefore w:val="0"/>
        <w:numPr>
          <w:ilvl w:val="0"/>
          <w:numId w:val="1"/>
        </w:numPr>
        <w:kinsoku/>
        <w:wordWrap/>
        <w:overflowPunct/>
        <w:topLinePunct w:val="0"/>
        <w:autoSpaceDE/>
        <w:autoSpaceDN/>
        <w:bidi w:val="0"/>
        <w:adjustRightInd/>
        <w:snapToGrid/>
        <w:spacing w:line="560" w:lineRule="exact"/>
        <w:ind w:left="1350" w:leftChars="0" w:hanging="720" w:firstLineChars="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主要内容</w:t>
      </w:r>
    </w:p>
    <w:p>
      <w:pPr>
        <w:keepNext w:val="0"/>
        <w:keepLines w:val="0"/>
        <w:pageBreakBefore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《办法》分为</w:t>
      </w:r>
      <w:r>
        <w:rPr>
          <w:rFonts w:hint="eastAsia" w:ascii="仿宋_GB2312" w:hAnsi="仿宋_GB2312" w:eastAsia="仿宋_GB2312" w:cs="仿宋_GB2312"/>
          <w:kern w:val="0"/>
          <w:sz w:val="32"/>
          <w:szCs w:val="32"/>
          <w:lang w:eastAsia="zh-CN"/>
        </w:rPr>
        <w:t>六</w:t>
      </w:r>
      <w:r>
        <w:rPr>
          <w:rFonts w:hint="eastAsia" w:ascii="仿宋_GB2312" w:hAnsi="仿宋_GB2312" w:eastAsia="仿宋_GB2312" w:cs="仿宋_GB2312"/>
          <w:kern w:val="0"/>
          <w:sz w:val="32"/>
          <w:szCs w:val="32"/>
        </w:rPr>
        <w:t>章，具体如下：</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第</w:t>
      </w:r>
      <w:bookmarkStart w:id="0" w:name="_GoBack"/>
      <w:bookmarkEnd w:id="0"/>
      <w:r>
        <w:rPr>
          <w:rFonts w:hint="eastAsia" w:ascii="楷体_GB2312" w:hAnsi="楷体_GB2312" w:eastAsia="楷体_GB2312" w:cs="楷体_GB2312"/>
          <w:sz w:val="32"/>
          <w:szCs w:val="32"/>
        </w:rPr>
        <w:t>一章，总则。</w:t>
      </w:r>
      <w:r>
        <w:rPr>
          <w:rFonts w:hint="eastAsia" w:ascii="仿宋_GB2312" w:hAnsi="仿宋_GB2312" w:eastAsia="仿宋_GB2312" w:cs="仿宋_GB2312"/>
          <w:sz w:val="32"/>
          <w:szCs w:val="32"/>
        </w:rPr>
        <w:t>对本《办法》制定的依据</w:t>
      </w:r>
      <w:r>
        <w:rPr>
          <w:rFonts w:hint="eastAsia" w:ascii="仿宋_GB2312" w:hAnsi="仿宋_GB2312" w:eastAsia="仿宋_GB2312" w:cs="仿宋_GB2312"/>
          <w:sz w:val="32"/>
          <w:szCs w:val="32"/>
          <w:lang w:eastAsia="zh-CN"/>
        </w:rPr>
        <w:t>，基金资金来源，质押模式、额度及期限等情况</w:t>
      </w:r>
      <w:r>
        <w:rPr>
          <w:rFonts w:hint="eastAsia" w:ascii="仿宋_GB2312" w:hAnsi="仿宋_GB2312" w:eastAsia="仿宋_GB2312" w:cs="仿宋_GB2312"/>
          <w:sz w:val="32"/>
          <w:szCs w:val="32"/>
          <w:highlight w:val="none"/>
          <w:lang w:val="en-US" w:eastAsia="zh-CN"/>
        </w:rPr>
        <w:t>做以</w:t>
      </w:r>
      <w:r>
        <w:rPr>
          <w:rFonts w:hint="eastAsia" w:ascii="仿宋_GB2312" w:hAnsi="仿宋_GB2312" w:eastAsia="仿宋_GB2312" w:cs="仿宋_GB2312"/>
          <w:sz w:val="32"/>
          <w:szCs w:val="32"/>
          <w:lang w:eastAsia="zh-CN"/>
        </w:rPr>
        <w:t>简要说明。</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eastAsia="zh-CN"/>
        </w:rPr>
        <w:t>合作模式</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对新区知识产权局、财政局、合作的金融机构的职责</w:t>
      </w:r>
      <w:r>
        <w:rPr>
          <w:rFonts w:hint="eastAsia" w:ascii="仿宋_GB2312" w:hAnsi="仿宋_GB2312" w:eastAsia="仿宋_GB2312" w:cs="仿宋_GB2312"/>
          <w:sz w:val="32"/>
          <w:szCs w:val="32"/>
          <w:lang w:eastAsia="zh-CN"/>
        </w:rPr>
        <w:t>，基金的运作模式，建立</w:t>
      </w:r>
      <w:r>
        <w:rPr>
          <w:rFonts w:hint="eastAsia" w:ascii="仿宋_GB2312" w:hAnsi="仿宋_GB2312" w:eastAsia="仿宋_GB2312" w:cs="仿宋_GB2312"/>
          <w:sz w:val="32"/>
          <w:szCs w:val="32"/>
          <w:highlight w:val="none"/>
          <w:lang w:val="en-US" w:eastAsia="zh-CN"/>
        </w:rPr>
        <w:t>知识产权质押融资需求企业“白名单”及贷款程序做以说明</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eastAsia="zh-CN"/>
        </w:rPr>
        <w:t>风险补偿</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对风险补偿具体情况</w:t>
      </w:r>
      <w:r>
        <w:rPr>
          <w:rFonts w:hint="eastAsia" w:ascii="仿宋_GB2312" w:hAnsi="仿宋_GB2312" w:eastAsia="仿宋_GB2312" w:cs="仿宋_GB2312"/>
          <w:sz w:val="32"/>
          <w:szCs w:val="32"/>
          <w:lang w:eastAsia="zh-CN"/>
        </w:rPr>
        <w:t>和风险预警机制</w:t>
      </w:r>
      <w:r>
        <w:rPr>
          <w:rFonts w:hint="eastAsia" w:ascii="仿宋_GB2312" w:hAnsi="仿宋_GB2312" w:eastAsia="仿宋_GB2312" w:cs="仿宋_GB2312"/>
          <w:sz w:val="32"/>
          <w:szCs w:val="32"/>
        </w:rPr>
        <w:t>做以说明。</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eastAsia="zh-CN"/>
        </w:rPr>
        <w:t>融资补贴</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对扶持对象</w:t>
      </w:r>
      <w:r>
        <w:rPr>
          <w:rFonts w:hint="eastAsia" w:ascii="仿宋_GB2312" w:hAnsi="仿宋_GB2312" w:eastAsia="仿宋_GB2312" w:cs="仿宋_GB2312"/>
          <w:sz w:val="32"/>
          <w:szCs w:val="32"/>
          <w:lang w:eastAsia="zh-CN"/>
        </w:rPr>
        <w:t>的担保费用、保险费用进行融资补贴情况</w:t>
      </w:r>
      <w:r>
        <w:rPr>
          <w:rFonts w:hint="eastAsia" w:ascii="仿宋_GB2312" w:hAnsi="仿宋_GB2312" w:eastAsia="仿宋_GB2312" w:cs="仿宋_GB2312"/>
          <w:sz w:val="32"/>
          <w:szCs w:val="32"/>
        </w:rPr>
        <w:t>做以说明。</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eastAsia="zh-CN"/>
        </w:rPr>
        <w:t>监督管理</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对基金监督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管理情况做以说明。</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eastAsia="zh-CN"/>
        </w:rPr>
        <w:t>附则</w:t>
      </w:r>
      <w:r>
        <w:rPr>
          <w:rFonts w:hint="eastAsia" w:ascii="楷体_GB2312" w:hAnsi="楷体_GB2312" w:eastAsia="楷体_GB2312" w:cs="楷体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C46594"/>
    <w:multiLevelType w:val="multilevel"/>
    <w:tmpl w:val="0CC46594"/>
    <w:lvl w:ilvl="0" w:tentative="0">
      <w:start w:val="1"/>
      <w:numFmt w:val="japaneseCounting"/>
      <w:lvlText w:val="%1、"/>
      <w:lvlJc w:val="left"/>
      <w:pPr>
        <w:ind w:left="135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JmZmRjZjhjMGFmZDFkNGVmNTc0ZDQxZmNiNDllZDIifQ=="/>
  </w:docVars>
  <w:rsids>
    <w:rsidRoot w:val="000E4CE3"/>
    <w:rsid w:val="000E4CE3"/>
    <w:rsid w:val="0013693D"/>
    <w:rsid w:val="001E2FA5"/>
    <w:rsid w:val="00237B03"/>
    <w:rsid w:val="003014A7"/>
    <w:rsid w:val="00355C9B"/>
    <w:rsid w:val="009107BC"/>
    <w:rsid w:val="00A34092"/>
    <w:rsid w:val="00B71C87"/>
    <w:rsid w:val="00BD689B"/>
    <w:rsid w:val="00D21AAB"/>
    <w:rsid w:val="00DF4876"/>
    <w:rsid w:val="00E27FEB"/>
    <w:rsid w:val="00F92372"/>
    <w:rsid w:val="06D86211"/>
    <w:rsid w:val="0E2F14D4"/>
    <w:rsid w:val="0EE4486D"/>
    <w:rsid w:val="1AB377E9"/>
    <w:rsid w:val="1B0C0A6D"/>
    <w:rsid w:val="1EE30526"/>
    <w:rsid w:val="1FF02946"/>
    <w:rsid w:val="22EF4AC8"/>
    <w:rsid w:val="23CF4900"/>
    <w:rsid w:val="27E87D02"/>
    <w:rsid w:val="329E1C9C"/>
    <w:rsid w:val="35AB313F"/>
    <w:rsid w:val="3A2C133C"/>
    <w:rsid w:val="3B5F0C53"/>
    <w:rsid w:val="3C575DCE"/>
    <w:rsid w:val="437F0A80"/>
    <w:rsid w:val="47044DA5"/>
    <w:rsid w:val="519D3E2C"/>
    <w:rsid w:val="58BA3013"/>
    <w:rsid w:val="5B4041A6"/>
    <w:rsid w:val="5BED3C02"/>
    <w:rsid w:val="5F83488C"/>
    <w:rsid w:val="66C36681"/>
    <w:rsid w:val="6D062D75"/>
    <w:rsid w:val="71A861A9"/>
    <w:rsid w:val="779B1964"/>
    <w:rsid w:val="7CE07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22"/>
    <w:rPr>
      <w:b/>
      <w:bCs/>
    </w:rPr>
  </w:style>
  <w:style w:type="paragraph" w:customStyle="1" w:styleId="7">
    <w:name w:val="newnewnewnewnewnewnewnewnew"/>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881</Words>
  <Characters>908</Characters>
  <Lines>4</Lines>
  <Paragraphs>1</Paragraphs>
  <TotalTime>9</TotalTime>
  <ScaleCrop>false</ScaleCrop>
  <LinksUpToDate>false</LinksUpToDate>
  <CharactersWithSpaces>908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2019-10-31T03:14:00Z</dcterms:created>
  <dc:creator>USER-</dc:creator>
  <cp:lastModifiedBy>lenovo</cp:lastModifiedBy>
  <cp:lastPrinted>2019-10-31T05:45:00Z</cp:lastPrinted>
  <dcterms:modified xsi:type="dcterms:W3CDTF">2023-02-17T07:04:51Z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B8D2072982A140D19472435037BA59CA</vt:lpwstr>
  </property>
</Properties>
</file>