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2A" w:rsidRDefault="007B7A2A" w:rsidP="007B7A2A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附件：</w:t>
      </w:r>
    </w:p>
    <w:p w:rsidR="007B7A2A" w:rsidRDefault="007B7A2A" w:rsidP="007B7A2A">
      <w:pPr>
        <w:jc w:val="center"/>
        <w:outlineLvl w:val="0"/>
        <w:rPr>
          <w:rFonts w:eastAsia="长城小标宋体" w:hint="eastAsia"/>
          <w:b/>
          <w:color w:val="000000"/>
          <w:sz w:val="48"/>
          <w:szCs w:val="48"/>
        </w:rPr>
      </w:pPr>
    </w:p>
    <w:p w:rsidR="007B7A2A" w:rsidRDefault="007B7A2A" w:rsidP="007B7A2A">
      <w:pPr>
        <w:jc w:val="center"/>
        <w:outlineLvl w:val="0"/>
        <w:rPr>
          <w:rFonts w:ascii="宋体" w:hAnsi="宋体" w:hint="eastAsia"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金州新区高新技术企业认定申请书</w:t>
      </w:r>
    </w:p>
    <w:p w:rsidR="007B7A2A" w:rsidRDefault="007B7A2A" w:rsidP="007B7A2A">
      <w:pPr>
        <w:jc w:val="left"/>
        <w:rPr>
          <w:rFonts w:ascii="黑体" w:eastAsia="黑体"/>
          <w:color w:val="000000"/>
          <w:sz w:val="48"/>
        </w:rPr>
      </w:pPr>
    </w:p>
    <w:p w:rsidR="007B7A2A" w:rsidRDefault="007B7A2A" w:rsidP="007B7A2A">
      <w:pPr>
        <w:spacing w:beforeLines="50"/>
        <w:ind w:firstLine="924"/>
        <w:jc w:val="left"/>
        <w:rPr>
          <w:rFonts w:ascii="宋体" w:hint="eastAsia"/>
          <w:color w:val="000000"/>
          <w:sz w:val="30"/>
          <w:szCs w:val="30"/>
        </w:rPr>
      </w:pPr>
    </w:p>
    <w:p w:rsidR="007B7A2A" w:rsidRDefault="007B7A2A" w:rsidP="007B7A2A">
      <w:pPr>
        <w:spacing w:line="900" w:lineRule="exact"/>
        <w:ind w:firstLineChars="300" w:firstLine="720"/>
        <w:jc w:val="left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sz w:val="24"/>
        </w:rPr>
        <w:pict>
          <v:line id="Line 2" o:spid="_x0000_s1028" style="position:absolute;left:0;text-align:left;z-index:251662336" from="183.75pt,12.65pt" to="183.8pt,12.65pt" o:allowincell="f"/>
        </w:pict>
      </w:r>
      <w:r>
        <w:rPr>
          <w:rFonts w:ascii="宋体" w:hAnsi="宋体" w:hint="eastAsia"/>
          <w:color w:val="000000"/>
          <w:sz w:val="24"/>
        </w:rPr>
        <w:t>企</w:t>
      </w:r>
      <w:r>
        <w:rPr>
          <w:rFonts w:ascii="宋体" w:hAnsi="宋体" w:cs="宋体" w:hint="eastAsia"/>
          <w:color w:val="000000"/>
          <w:sz w:val="24"/>
        </w:rPr>
        <w:t>业</w:t>
      </w:r>
      <w:r>
        <w:rPr>
          <w:rFonts w:ascii="宋体" w:hAnsi="宋体" w:cs="Batang" w:hint="eastAsia"/>
          <w:color w:val="000000"/>
          <w:sz w:val="24"/>
        </w:rPr>
        <w:t>名</w:t>
      </w:r>
      <w:r>
        <w:rPr>
          <w:rFonts w:ascii="宋体" w:hAnsi="宋体" w:cs="宋体" w:hint="eastAsia"/>
          <w:color w:val="000000"/>
          <w:sz w:val="24"/>
        </w:rPr>
        <w:t>称</w:t>
      </w:r>
      <w:r>
        <w:rPr>
          <w:rFonts w:ascii="宋体" w:hAnsi="宋体" w:cs="Batang" w:hint="eastAsia"/>
          <w:color w:val="000000"/>
          <w:sz w:val="24"/>
        </w:rPr>
        <w:t>（盖章）：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7B7A2A" w:rsidRDefault="007B7A2A" w:rsidP="007B7A2A">
      <w:pPr>
        <w:spacing w:line="900" w:lineRule="exact"/>
        <w:ind w:firstLineChars="300" w:firstLine="720"/>
        <w:jc w:val="left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企</w:t>
      </w:r>
      <w:r>
        <w:rPr>
          <w:rFonts w:ascii="宋体" w:hAnsi="宋体" w:cs="宋体" w:hint="eastAsia"/>
          <w:color w:val="000000"/>
          <w:sz w:val="24"/>
        </w:rPr>
        <w:t>业</w:t>
      </w:r>
      <w:r>
        <w:rPr>
          <w:rFonts w:ascii="宋体" w:hAnsi="宋体" w:cs="Batang" w:hint="eastAsia"/>
          <w:color w:val="000000"/>
          <w:sz w:val="24"/>
        </w:rPr>
        <w:t>所在地</w:t>
      </w:r>
      <w:r>
        <w:rPr>
          <w:rFonts w:ascii="宋体" w:hAnsi="宋体" w:cs="宋体" w:hint="eastAsia"/>
          <w:color w:val="000000"/>
          <w:sz w:val="24"/>
        </w:rPr>
        <w:t>区</w:t>
      </w:r>
      <w:r>
        <w:rPr>
          <w:rFonts w:ascii="宋体" w:hAnsi="宋体" w:cs="Batang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</w:rPr>
        <w:t>街道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 w:val="24"/>
        </w:rPr>
        <w:t>号</w:t>
      </w:r>
      <w:r>
        <w:rPr>
          <w:rFonts w:ascii="宋体" w:hAnsi="宋体" w:hint="eastAsia"/>
          <w:color w:val="000000"/>
          <w:sz w:val="24"/>
        </w:rPr>
        <w:t xml:space="preserve">       </w:t>
      </w:r>
    </w:p>
    <w:p w:rsidR="007B7A2A" w:rsidRDefault="007B7A2A" w:rsidP="007B7A2A">
      <w:pPr>
        <w:spacing w:line="900" w:lineRule="exact"/>
        <w:ind w:firstLineChars="300" w:firstLine="720"/>
        <w:jc w:val="left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</w:rPr>
        <w:t>认</w:t>
      </w:r>
      <w:r>
        <w:rPr>
          <w:rFonts w:ascii="宋体" w:hAnsi="宋体" w:cs="Batang" w:hint="eastAsia"/>
          <w:color w:val="000000"/>
          <w:sz w:val="24"/>
        </w:rPr>
        <w:t>定机</w:t>
      </w:r>
      <w:r>
        <w:rPr>
          <w:rFonts w:ascii="宋体" w:hAnsi="宋体" w:cs="宋体" w:hint="eastAsia"/>
          <w:color w:val="000000"/>
          <w:sz w:val="24"/>
        </w:rPr>
        <w:t>构办</w:t>
      </w:r>
      <w:r>
        <w:rPr>
          <w:rFonts w:ascii="宋体" w:hAnsi="宋体" w:cs="Batang" w:hint="eastAsia"/>
          <w:color w:val="000000"/>
          <w:sz w:val="24"/>
        </w:rPr>
        <w:t>公室：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</w:t>
      </w:r>
    </w:p>
    <w:p w:rsidR="007B7A2A" w:rsidRDefault="007B7A2A" w:rsidP="007B7A2A">
      <w:pPr>
        <w:spacing w:line="900" w:lineRule="exact"/>
        <w:ind w:firstLineChars="300" w:firstLine="720"/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联系人：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</w:t>
      </w:r>
      <w:r>
        <w:rPr>
          <w:rFonts w:ascii="宋体" w:hAnsi="宋体" w:hint="eastAsia"/>
          <w:color w:val="000000"/>
          <w:sz w:val="24"/>
        </w:rPr>
        <w:t xml:space="preserve">联系电话：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:rsidR="007B7A2A" w:rsidRDefault="007B7A2A" w:rsidP="007B7A2A">
      <w:pPr>
        <w:spacing w:line="900" w:lineRule="exact"/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 w:cs="宋体" w:hint="eastAsia"/>
          <w:color w:val="000000"/>
          <w:sz w:val="24"/>
        </w:rPr>
        <w:t>填报</w:t>
      </w:r>
      <w:r>
        <w:rPr>
          <w:rFonts w:ascii="宋体" w:hAnsi="宋体" w:cs="Batang" w:hint="eastAsia"/>
          <w:color w:val="000000"/>
          <w:sz w:val="24"/>
        </w:rPr>
        <w:t>日期：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日</w:t>
      </w:r>
    </w:p>
    <w:p w:rsidR="007B7A2A" w:rsidRDefault="007B7A2A" w:rsidP="007B7A2A">
      <w:pPr>
        <w:spacing w:line="360" w:lineRule="auto"/>
        <w:jc w:val="center"/>
        <w:rPr>
          <w:rFonts w:ascii="华文仿宋" w:eastAsia="华文仿宋" w:hAnsi="华文仿宋" w:hint="eastAsia"/>
          <w:color w:val="000000"/>
          <w:spacing w:val="20"/>
        </w:rPr>
      </w:pPr>
    </w:p>
    <w:p w:rsidR="007B7A2A" w:rsidRDefault="007B7A2A" w:rsidP="007B7A2A">
      <w:pPr>
        <w:spacing w:line="360" w:lineRule="auto"/>
        <w:rPr>
          <w:rFonts w:ascii="黑体" w:eastAsia="黑体" w:hint="eastAsia"/>
          <w:color w:val="000000"/>
          <w:spacing w:val="20"/>
        </w:rPr>
      </w:pPr>
    </w:p>
    <w:p w:rsidR="007B7A2A" w:rsidRDefault="007B7A2A" w:rsidP="007B7A2A">
      <w:pPr>
        <w:spacing w:line="360" w:lineRule="auto"/>
        <w:rPr>
          <w:rFonts w:ascii="黑体" w:eastAsia="黑体" w:hint="eastAsia"/>
          <w:color w:val="000000"/>
          <w:spacing w:val="20"/>
        </w:rPr>
      </w:pPr>
    </w:p>
    <w:p w:rsidR="007B7A2A" w:rsidRDefault="007B7A2A" w:rsidP="007B7A2A">
      <w:pPr>
        <w:ind w:firstLineChars="500" w:firstLine="1800"/>
        <w:rPr>
          <w:rFonts w:ascii="华文仿宋" w:eastAsia="华文仿宋" w:hint="eastAsia"/>
          <w:color w:val="000000"/>
          <w:sz w:val="36"/>
          <w:szCs w:val="32"/>
        </w:rPr>
      </w:pPr>
    </w:p>
    <w:p w:rsidR="007B7A2A" w:rsidRDefault="007B7A2A" w:rsidP="007B7A2A">
      <w:pPr>
        <w:ind w:firstLineChars="500" w:firstLine="1800"/>
        <w:rPr>
          <w:rFonts w:ascii="华文仿宋" w:eastAsia="华文仿宋" w:hint="eastAsia"/>
          <w:color w:val="000000"/>
          <w:sz w:val="36"/>
          <w:szCs w:val="32"/>
        </w:rPr>
      </w:pPr>
    </w:p>
    <w:p w:rsidR="007B7A2A" w:rsidRDefault="007B7A2A" w:rsidP="007B7A2A">
      <w:pPr>
        <w:ind w:firstLineChars="500" w:firstLine="1800"/>
        <w:rPr>
          <w:rFonts w:ascii="华文仿宋" w:eastAsia="华文仿宋" w:hint="eastAsia"/>
          <w:color w:val="000000"/>
          <w:sz w:val="36"/>
          <w:szCs w:val="32"/>
        </w:rPr>
      </w:pPr>
    </w:p>
    <w:p w:rsidR="007B7A2A" w:rsidRDefault="007B7A2A" w:rsidP="007B7A2A">
      <w:pPr>
        <w:ind w:firstLineChars="500" w:firstLine="1800"/>
        <w:rPr>
          <w:rFonts w:ascii="华文仿宋" w:eastAsia="华文仿宋" w:hint="eastAsia"/>
          <w:color w:val="000000"/>
          <w:sz w:val="36"/>
          <w:szCs w:val="32"/>
        </w:rPr>
      </w:pPr>
    </w:p>
    <w:p w:rsidR="007B7A2A" w:rsidRDefault="007B7A2A" w:rsidP="007B7A2A">
      <w:pPr>
        <w:ind w:firstLineChars="700" w:firstLine="1687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金  州  新  </w:t>
      </w:r>
      <w:r>
        <w:rPr>
          <w:rFonts w:ascii="宋体" w:hAnsi="宋体" w:cs="宋体" w:hint="eastAsia"/>
          <w:b/>
          <w:color w:val="000000"/>
          <w:sz w:val="24"/>
        </w:rPr>
        <w:t>区  科  学  技  术  局</w:t>
      </w:r>
    </w:p>
    <w:p w:rsidR="007B7A2A" w:rsidRDefault="007B7A2A" w:rsidP="007B7A2A">
      <w:pPr>
        <w:spacing w:afterLines="30"/>
        <w:jc w:val="center"/>
        <w:rPr>
          <w:rFonts w:eastAsia="长城小标宋体" w:hint="eastAsia"/>
          <w:b/>
          <w:color w:val="000000"/>
          <w:sz w:val="36"/>
          <w:szCs w:val="36"/>
        </w:rPr>
      </w:pPr>
    </w:p>
    <w:p w:rsidR="007B7A2A" w:rsidRDefault="007B7A2A" w:rsidP="007B7A2A">
      <w:pPr>
        <w:spacing w:afterLines="30"/>
        <w:jc w:val="center"/>
        <w:rPr>
          <w:rFonts w:eastAsia="长城小标宋体" w:hint="eastAsia"/>
          <w:b/>
          <w:color w:val="000000"/>
          <w:sz w:val="36"/>
          <w:szCs w:val="36"/>
        </w:rPr>
      </w:pPr>
    </w:p>
    <w:p w:rsidR="007B7A2A" w:rsidRDefault="007B7A2A" w:rsidP="007B7A2A">
      <w:pPr>
        <w:spacing w:afterLines="30"/>
        <w:jc w:val="center"/>
        <w:rPr>
          <w:rFonts w:eastAsia="长城小标宋体" w:hint="eastAsia"/>
          <w:b/>
          <w:color w:val="000000"/>
          <w:sz w:val="36"/>
          <w:szCs w:val="36"/>
        </w:rPr>
      </w:pPr>
    </w:p>
    <w:p w:rsidR="007B7A2A" w:rsidRDefault="007B7A2A" w:rsidP="007B7A2A">
      <w:pPr>
        <w:spacing w:afterLines="30"/>
        <w:jc w:val="center"/>
        <w:rPr>
          <w:rFonts w:eastAsia="长城小标宋体" w:hint="eastAsia"/>
          <w:b/>
          <w:color w:val="000000"/>
          <w:sz w:val="36"/>
          <w:szCs w:val="36"/>
        </w:rPr>
      </w:pPr>
      <w:r>
        <w:rPr>
          <w:rFonts w:eastAsia="长城小标宋体" w:hint="eastAsia"/>
          <w:b/>
          <w:color w:val="000000"/>
          <w:sz w:val="36"/>
          <w:szCs w:val="36"/>
        </w:rPr>
        <w:lastRenderedPageBreak/>
        <w:t>填</w:t>
      </w:r>
      <w:r>
        <w:rPr>
          <w:rFonts w:eastAsia="长城小标宋体"/>
          <w:b/>
          <w:color w:val="000000"/>
          <w:sz w:val="36"/>
          <w:szCs w:val="36"/>
        </w:rPr>
        <w:t xml:space="preserve">  </w:t>
      </w:r>
      <w:r>
        <w:rPr>
          <w:rFonts w:eastAsia="长城小标宋体" w:hint="eastAsia"/>
          <w:b/>
          <w:color w:val="000000"/>
          <w:sz w:val="36"/>
          <w:szCs w:val="36"/>
        </w:rPr>
        <w:t>报</w:t>
      </w:r>
      <w:r>
        <w:rPr>
          <w:rFonts w:eastAsia="长城小标宋体"/>
          <w:b/>
          <w:color w:val="000000"/>
          <w:sz w:val="36"/>
          <w:szCs w:val="36"/>
        </w:rPr>
        <w:t xml:space="preserve">  </w:t>
      </w:r>
      <w:r>
        <w:rPr>
          <w:rFonts w:eastAsia="长城小标宋体" w:hint="eastAsia"/>
          <w:b/>
          <w:color w:val="000000"/>
          <w:sz w:val="36"/>
          <w:szCs w:val="36"/>
        </w:rPr>
        <w:t>说</w:t>
      </w:r>
      <w:r>
        <w:rPr>
          <w:rFonts w:eastAsia="长城小标宋体"/>
          <w:b/>
          <w:color w:val="000000"/>
          <w:sz w:val="36"/>
          <w:szCs w:val="36"/>
        </w:rPr>
        <w:t xml:space="preserve">  </w:t>
      </w:r>
      <w:r>
        <w:rPr>
          <w:rFonts w:eastAsia="长城小标宋体" w:hint="eastAsia"/>
          <w:b/>
          <w:color w:val="000000"/>
          <w:sz w:val="36"/>
          <w:szCs w:val="36"/>
        </w:rPr>
        <w:t>明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rFonts w:hint="eastAsia"/>
          <w:snapToGrid w:val="0"/>
          <w:spacing w:val="2"/>
          <w:sz w:val="24"/>
        </w:rPr>
        <w:t>企业应参照《高新技术企业认定管理办法》、《国家重点支持的高新技术领域》（国科发火</w:t>
      </w:r>
      <w:r>
        <w:rPr>
          <w:snapToGrid w:val="0"/>
          <w:spacing w:val="2"/>
          <w:sz w:val="24"/>
        </w:rPr>
        <w:t>[2008]172</w:t>
      </w:r>
      <w:r>
        <w:rPr>
          <w:rFonts w:hint="eastAsia"/>
          <w:snapToGrid w:val="0"/>
          <w:spacing w:val="2"/>
          <w:sz w:val="24"/>
        </w:rPr>
        <w:t>号）和《高新技术企业认定管理工作指引》（国科发火</w:t>
      </w:r>
      <w:r>
        <w:rPr>
          <w:snapToGrid w:val="0"/>
          <w:spacing w:val="2"/>
          <w:sz w:val="24"/>
        </w:rPr>
        <w:t>[2008]362</w:t>
      </w:r>
      <w:r>
        <w:rPr>
          <w:rFonts w:hint="eastAsia"/>
          <w:snapToGrid w:val="0"/>
          <w:spacing w:val="2"/>
          <w:sz w:val="24"/>
        </w:rPr>
        <w:t>号）的要求填报。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rFonts w:hint="eastAsia"/>
          <w:snapToGrid w:val="0"/>
          <w:spacing w:val="2"/>
          <w:sz w:val="24"/>
        </w:rPr>
        <w:t>本表内的所有财务数据须出自具有资质的中介机构的专项审计报告。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1.</w:t>
      </w:r>
      <w:r>
        <w:rPr>
          <w:rFonts w:hint="eastAsia"/>
          <w:snapToGrid w:val="0"/>
          <w:spacing w:val="2"/>
          <w:sz w:val="24"/>
        </w:rPr>
        <w:t>企业应如实填报所附各表。要求文字简洁，数据准确、详实。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2.</w:t>
      </w:r>
      <w:r>
        <w:rPr>
          <w:rFonts w:hint="eastAsia"/>
          <w:snapToGrid w:val="0"/>
          <w:spacing w:val="2"/>
          <w:sz w:val="24"/>
        </w:rPr>
        <w:t>表内栏目不得空缺，无内容时填写</w:t>
      </w:r>
      <w:r>
        <w:rPr>
          <w:snapToGrid w:val="0"/>
          <w:spacing w:val="2"/>
          <w:sz w:val="24"/>
        </w:rPr>
        <w:t xml:space="preserve"> “0”</w:t>
      </w:r>
      <w:r>
        <w:rPr>
          <w:rFonts w:hint="eastAsia"/>
          <w:snapToGrid w:val="0"/>
          <w:spacing w:val="2"/>
          <w:sz w:val="24"/>
        </w:rPr>
        <w:t>；数据有小数时，按四舍五入取整数填写。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3.“</w:t>
      </w:r>
      <w:r>
        <w:rPr>
          <w:rFonts w:hint="eastAsia"/>
          <w:snapToGrid w:val="0"/>
          <w:spacing w:val="2"/>
          <w:sz w:val="24"/>
        </w:rPr>
        <w:t>研发项目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：详见《工作指引》四、（一）、</w:t>
      </w:r>
      <w:r>
        <w:rPr>
          <w:snapToGrid w:val="0"/>
          <w:spacing w:val="2"/>
          <w:sz w:val="24"/>
        </w:rPr>
        <w:t>1</w:t>
      </w:r>
      <w:r>
        <w:rPr>
          <w:rFonts w:hint="eastAsia"/>
          <w:snapToGrid w:val="0"/>
          <w:spacing w:val="2"/>
          <w:sz w:val="24"/>
        </w:rPr>
        <w:t>中</w:t>
      </w:r>
      <w:r>
        <w:rPr>
          <w:snapToGrid w:val="0"/>
          <w:spacing w:val="2"/>
          <w:sz w:val="24"/>
        </w:rPr>
        <w:t>“</w:t>
      </w:r>
      <w:r>
        <w:rPr>
          <w:rFonts w:hint="eastAsia"/>
          <w:snapToGrid w:val="0"/>
          <w:spacing w:val="2"/>
          <w:sz w:val="24"/>
        </w:rPr>
        <w:t>研究开发活动定义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4.“</w:t>
      </w:r>
      <w:r>
        <w:rPr>
          <w:rFonts w:hint="eastAsia"/>
          <w:snapToGrid w:val="0"/>
          <w:spacing w:val="2"/>
          <w:sz w:val="24"/>
        </w:rPr>
        <w:t>技术领域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是指：《国家重点支持的高新技术领域》中规定的内容。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“</w:t>
      </w:r>
      <w:r>
        <w:rPr>
          <w:rFonts w:hint="eastAsia"/>
          <w:snapToGrid w:val="0"/>
          <w:spacing w:val="2"/>
          <w:sz w:val="24"/>
        </w:rPr>
        <w:t>其他领域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是指：《国家重点支持的高新技术领域》以外的内容。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5.“</w:t>
      </w:r>
      <w:r>
        <w:rPr>
          <w:rFonts w:hint="eastAsia"/>
          <w:snapToGrid w:val="0"/>
          <w:spacing w:val="2"/>
          <w:sz w:val="24"/>
        </w:rPr>
        <w:t>近</w:t>
      </w:r>
      <w:r>
        <w:rPr>
          <w:rFonts w:hint="eastAsia"/>
          <w:snapToGrid w:val="0"/>
          <w:spacing w:val="2"/>
          <w:sz w:val="24"/>
        </w:rPr>
        <w:t>2</w:t>
      </w:r>
      <w:r>
        <w:rPr>
          <w:rFonts w:hint="eastAsia"/>
          <w:snapToGrid w:val="0"/>
          <w:spacing w:val="2"/>
          <w:sz w:val="24"/>
        </w:rPr>
        <w:t>年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是指：申报当年以前的连续</w:t>
      </w:r>
      <w:r>
        <w:rPr>
          <w:rFonts w:hint="eastAsia"/>
          <w:snapToGrid w:val="0"/>
          <w:spacing w:val="2"/>
          <w:sz w:val="24"/>
        </w:rPr>
        <w:t>2</w:t>
      </w:r>
      <w:r>
        <w:rPr>
          <w:rFonts w:hint="eastAsia"/>
          <w:snapToGrid w:val="0"/>
          <w:spacing w:val="2"/>
          <w:sz w:val="24"/>
        </w:rPr>
        <w:t>年（不含申报当年）。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6.“</w:t>
      </w:r>
      <w:r>
        <w:rPr>
          <w:rFonts w:hint="eastAsia"/>
          <w:snapToGrid w:val="0"/>
          <w:spacing w:val="2"/>
          <w:sz w:val="24"/>
        </w:rPr>
        <w:t>企业近</w:t>
      </w:r>
      <w:r>
        <w:rPr>
          <w:snapToGrid w:val="0"/>
          <w:spacing w:val="2"/>
          <w:sz w:val="24"/>
        </w:rPr>
        <w:t>1</w:t>
      </w:r>
      <w:r>
        <w:rPr>
          <w:rFonts w:hint="eastAsia"/>
          <w:snapToGrid w:val="0"/>
          <w:spacing w:val="2"/>
          <w:sz w:val="24"/>
        </w:rPr>
        <w:t>年财务状况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是指：企业申报当年前</w:t>
      </w:r>
      <w:r>
        <w:rPr>
          <w:snapToGrid w:val="0"/>
          <w:spacing w:val="2"/>
          <w:sz w:val="24"/>
        </w:rPr>
        <w:t>1</w:t>
      </w:r>
      <w:r>
        <w:rPr>
          <w:rFonts w:hint="eastAsia"/>
          <w:snapToGrid w:val="0"/>
          <w:spacing w:val="2"/>
          <w:sz w:val="24"/>
        </w:rPr>
        <w:t>个财政年度的财务数据。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“</w:t>
      </w:r>
      <w:r>
        <w:rPr>
          <w:rFonts w:hint="eastAsia"/>
          <w:snapToGrid w:val="0"/>
          <w:spacing w:val="2"/>
          <w:sz w:val="24"/>
        </w:rPr>
        <w:t>销售收入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是指：产品收入和技术服务收入之和。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“</w:t>
      </w:r>
      <w:r>
        <w:rPr>
          <w:rFonts w:hint="eastAsia"/>
          <w:snapToGrid w:val="0"/>
          <w:spacing w:val="2"/>
          <w:sz w:val="24"/>
        </w:rPr>
        <w:t>总资产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是指：流动资金、长期投资、固定资产、无形资产、递延资产和其他资产等的总和，等于企业负债与所有者权益之和。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7.“</w:t>
      </w:r>
      <w:r>
        <w:rPr>
          <w:rFonts w:hint="eastAsia"/>
          <w:snapToGrid w:val="0"/>
          <w:spacing w:val="2"/>
          <w:sz w:val="24"/>
        </w:rPr>
        <w:t>技术来源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是指：企业自有技术、其他企业技术、中央属科研院所、地方属科研院所、大专院校、引进技术本企业消化创新、国外技术。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8.“</w:t>
      </w:r>
      <w:r>
        <w:rPr>
          <w:rFonts w:hint="eastAsia"/>
          <w:snapToGrid w:val="0"/>
          <w:spacing w:val="2"/>
          <w:sz w:val="24"/>
        </w:rPr>
        <w:t>知识产权类别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是指：已授权的专利（发明、实用新型、外观设计）、软件著作权、集成电路布图设计专有权、植物新品种。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9.“</w:t>
      </w:r>
      <w:r>
        <w:rPr>
          <w:rFonts w:hint="eastAsia"/>
          <w:snapToGrid w:val="0"/>
          <w:spacing w:val="2"/>
          <w:sz w:val="24"/>
        </w:rPr>
        <w:t>知识产权获得方式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是指：自主研发、受让、受赠、并购，或拥有５年以上的独占许可。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10.“</w:t>
      </w:r>
      <w:r>
        <w:rPr>
          <w:rFonts w:hint="eastAsia"/>
          <w:snapToGrid w:val="0"/>
          <w:spacing w:val="2"/>
          <w:sz w:val="24"/>
        </w:rPr>
        <w:t>高新技术产品（服务）收入</w:t>
      </w:r>
      <w:r>
        <w:rPr>
          <w:snapToGrid w:val="0"/>
          <w:spacing w:val="2"/>
          <w:sz w:val="24"/>
        </w:rPr>
        <w:t>”</w:t>
      </w:r>
      <w:r>
        <w:rPr>
          <w:rFonts w:hint="eastAsia"/>
          <w:snapToGrid w:val="0"/>
          <w:spacing w:val="2"/>
          <w:sz w:val="24"/>
        </w:rPr>
        <w:t>是指：企业符合《重点领域》要求的产品（服务）的销售收入与技术性收入的总和。</w:t>
      </w:r>
    </w:p>
    <w:p w:rsidR="007B7A2A" w:rsidRDefault="007B7A2A" w:rsidP="007B7A2A">
      <w:pPr>
        <w:snapToGrid w:val="0"/>
        <w:spacing w:line="360" w:lineRule="auto"/>
        <w:ind w:firstLine="641"/>
        <w:rPr>
          <w:snapToGrid w:val="0"/>
          <w:spacing w:val="2"/>
          <w:sz w:val="24"/>
        </w:rPr>
      </w:pPr>
      <w:r>
        <w:rPr>
          <w:snapToGrid w:val="0"/>
          <w:spacing w:val="2"/>
          <w:sz w:val="24"/>
        </w:rPr>
        <w:t>11. RD</w:t>
      </w:r>
      <w:r>
        <w:rPr>
          <w:rFonts w:hint="eastAsia"/>
          <w:snapToGrid w:val="0"/>
          <w:spacing w:val="2"/>
          <w:sz w:val="24"/>
        </w:rPr>
        <w:t>代表研究开发项目编号；</w:t>
      </w:r>
      <w:r>
        <w:rPr>
          <w:snapToGrid w:val="0"/>
          <w:spacing w:val="2"/>
          <w:sz w:val="24"/>
        </w:rPr>
        <w:t>PS</w:t>
      </w:r>
      <w:r>
        <w:rPr>
          <w:rFonts w:hint="eastAsia"/>
          <w:snapToGrid w:val="0"/>
          <w:spacing w:val="2"/>
          <w:sz w:val="24"/>
        </w:rPr>
        <w:t>代表高新技术产品（服务）编号。</w:t>
      </w:r>
      <w:r>
        <w:rPr>
          <w:snapToGrid w:val="0"/>
          <w:spacing w:val="2"/>
          <w:sz w:val="24"/>
        </w:rPr>
        <w:t>RD</w:t>
      </w:r>
      <w:r>
        <w:rPr>
          <w:rFonts w:hint="eastAsia"/>
          <w:snapToGrid w:val="0"/>
          <w:spacing w:val="2"/>
          <w:sz w:val="24"/>
        </w:rPr>
        <w:t>和</w:t>
      </w:r>
      <w:r>
        <w:rPr>
          <w:snapToGrid w:val="0"/>
          <w:spacing w:val="2"/>
          <w:sz w:val="24"/>
        </w:rPr>
        <w:t>PS</w:t>
      </w:r>
      <w:r>
        <w:rPr>
          <w:rFonts w:hint="eastAsia"/>
          <w:snapToGrid w:val="0"/>
          <w:spacing w:val="2"/>
          <w:sz w:val="24"/>
        </w:rPr>
        <w:t>后取两位数（</w:t>
      </w:r>
      <w:r>
        <w:rPr>
          <w:snapToGrid w:val="0"/>
          <w:spacing w:val="2"/>
          <w:sz w:val="24"/>
        </w:rPr>
        <w:t>01</w:t>
      </w:r>
      <w:r>
        <w:rPr>
          <w:rFonts w:hint="eastAsia"/>
          <w:snapToGrid w:val="0"/>
          <w:spacing w:val="2"/>
          <w:sz w:val="24"/>
        </w:rPr>
        <w:t>、</w:t>
      </w:r>
      <w:r>
        <w:rPr>
          <w:snapToGrid w:val="0"/>
          <w:spacing w:val="2"/>
          <w:sz w:val="24"/>
        </w:rPr>
        <w:t>02</w:t>
      </w:r>
      <w:r>
        <w:rPr>
          <w:rFonts w:hint="eastAsia"/>
          <w:snapToGrid w:val="0"/>
          <w:spacing w:val="2"/>
          <w:sz w:val="24"/>
        </w:rPr>
        <w:t>、</w:t>
      </w:r>
      <w:r>
        <w:rPr>
          <w:snapToGrid w:val="0"/>
          <w:spacing w:val="2"/>
          <w:sz w:val="24"/>
        </w:rPr>
        <w:t>……</w:t>
      </w:r>
      <w:r>
        <w:rPr>
          <w:rFonts w:hint="eastAsia"/>
          <w:snapToGrid w:val="0"/>
          <w:spacing w:val="2"/>
          <w:sz w:val="24"/>
        </w:rPr>
        <w:t>）。</w:t>
      </w:r>
    </w:p>
    <w:p w:rsidR="007B7A2A" w:rsidRDefault="007B7A2A" w:rsidP="007B7A2A">
      <w:pPr>
        <w:rPr>
          <w:rFonts w:hint="eastAsia"/>
          <w:b/>
          <w:bCs/>
          <w:color w:val="000000"/>
          <w:sz w:val="28"/>
        </w:rPr>
      </w:pPr>
    </w:p>
    <w:p w:rsidR="007B7A2A" w:rsidRDefault="007B7A2A" w:rsidP="007B7A2A">
      <w:pPr>
        <w:rPr>
          <w:rFonts w:hint="eastAsia"/>
          <w:b/>
          <w:bCs/>
          <w:color w:val="000000"/>
          <w:sz w:val="28"/>
        </w:rPr>
      </w:pPr>
    </w:p>
    <w:p w:rsidR="007B7A2A" w:rsidRDefault="007B7A2A" w:rsidP="007B7A2A">
      <w:pPr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lastRenderedPageBreak/>
        <w:t>一、企业基本信息表</w:t>
      </w:r>
    </w:p>
    <w:tbl>
      <w:tblPr>
        <w:tblW w:w="0" w:type="auto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7"/>
        <w:gridCol w:w="298"/>
        <w:gridCol w:w="797"/>
        <w:gridCol w:w="547"/>
        <w:gridCol w:w="730"/>
        <w:gridCol w:w="1095"/>
        <w:gridCol w:w="1277"/>
        <w:gridCol w:w="182"/>
        <w:gridCol w:w="1095"/>
        <w:gridCol w:w="1739"/>
      </w:tblGrid>
      <w:tr w:rsidR="007B7A2A" w:rsidTr="00D6358A">
        <w:trPr>
          <w:cantSplit/>
          <w:trHeight w:val="11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pacing w:val="-10"/>
                <w:sz w:val="24"/>
              </w:rPr>
              <w:t>主营产品（服务）所属技术领域</w:t>
            </w:r>
          </w:p>
        </w:tc>
        <w:tc>
          <w:tcPr>
            <w:tcW w:w="7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pacing w:val="-6"/>
                <w:sz w:val="24"/>
              </w:rPr>
              <w:t>□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电子信息技术   </w:t>
            </w:r>
            <w:r>
              <w:rPr>
                <w:rFonts w:ascii="楷体_GB2312" w:eastAsia="楷体_GB2312" w:hint="eastAsia"/>
                <w:color w:val="000000"/>
                <w:spacing w:val="-6"/>
                <w:sz w:val="24"/>
              </w:rPr>
              <w:t>□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生物与新医药技术     </w:t>
            </w:r>
            <w:r>
              <w:rPr>
                <w:rFonts w:ascii="楷体_GB2312" w:eastAsia="楷体_GB2312" w:hint="eastAsia"/>
                <w:color w:val="000000"/>
                <w:spacing w:val="-6"/>
                <w:sz w:val="24"/>
              </w:rPr>
              <w:t>□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航空航天技术  </w:t>
            </w:r>
          </w:p>
          <w:p w:rsidR="007B7A2A" w:rsidRDefault="007B7A2A" w:rsidP="00D6358A">
            <w:pPr>
              <w:spacing w:line="360" w:lineRule="exact"/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pacing w:val="-6"/>
                <w:sz w:val="24"/>
              </w:rPr>
              <w:t>□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新材料技术     </w:t>
            </w:r>
            <w:r>
              <w:rPr>
                <w:rFonts w:ascii="楷体_GB2312" w:eastAsia="楷体_GB2312" w:hint="eastAsia"/>
                <w:color w:val="000000"/>
                <w:spacing w:val="-6"/>
                <w:sz w:val="24"/>
              </w:rPr>
              <w:t>□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高技术服务业         </w:t>
            </w:r>
            <w:r>
              <w:rPr>
                <w:rFonts w:ascii="楷体_GB2312" w:eastAsia="楷体_GB2312" w:hint="eastAsia"/>
                <w:color w:val="000000"/>
                <w:spacing w:val="-6"/>
                <w:sz w:val="24"/>
              </w:rPr>
              <w:t>□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新能源及节能技术</w:t>
            </w:r>
          </w:p>
          <w:p w:rsidR="007B7A2A" w:rsidRDefault="007B7A2A" w:rsidP="00D6358A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pacing w:val="-6"/>
                <w:sz w:val="24"/>
              </w:rPr>
              <w:t>□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资源与环境技术 </w:t>
            </w:r>
            <w:r>
              <w:rPr>
                <w:rFonts w:ascii="楷体_GB2312" w:eastAsia="楷体_GB2312" w:hint="eastAsia"/>
                <w:color w:val="000000"/>
                <w:spacing w:val="-6"/>
                <w:sz w:val="24"/>
              </w:rPr>
              <w:t>□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高新技术改造传统产业 </w:t>
            </w:r>
            <w:r>
              <w:rPr>
                <w:rFonts w:ascii="楷体_GB2312" w:eastAsia="楷体_GB2312" w:hint="eastAsia"/>
                <w:color w:val="000000"/>
                <w:spacing w:val="-6"/>
                <w:sz w:val="24"/>
              </w:rPr>
              <w:t>□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其他领域</w:t>
            </w:r>
          </w:p>
        </w:tc>
      </w:tr>
      <w:tr w:rsidR="007B7A2A" w:rsidTr="00D6358A">
        <w:trPr>
          <w:cantSplit/>
          <w:trHeight w:val="66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近2年内</w:t>
            </w:r>
          </w:p>
          <w:p w:rsidR="007B7A2A" w:rsidRDefault="007B7A2A" w:rsidP="00D6358A">
            <w:pPr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获得的自主</w:t>
            </w:r>
          </w:p>
          <w:p w:rsidR="007B7A2A" w:rsidRDefault="007B7A2A" w:rsidP="00D6358A">
            <w:pPr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知识产权数</w:t>
            </w:r>
          </w:p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(件)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发明专利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pacing w:beforeLines="50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实用新型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外观设计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6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软件著作权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集成电路布图</w:t>
            </w:r>
          </w:p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设计专有权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6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植物新品种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其 他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66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人力资源</w:t>
            </w:r>
          </w:p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情况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职工总数</w:t>
            </w:r>
          </w:p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（人）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pacing w:val="-10"/>
                <w:sz w:val="24"/>
              </w:rPr>
              <w:t>大专以上学历</w:t>
            </w:r>
          </w:p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pacing w:val="-10"/>
                <w:sz w:val="24"/>
              </w:rPr>
              <w:t>科技人员数（人）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6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jc w:val="center"/>
              <w:rPr>
                <w:rFonts w:ascii="楷体_GB2312" w:eastAsia="楷体_GB2312"/>
                <w:color w:val="00000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pacing w:val="-10"/>
                <w:sz w:val="24"/>
              </w:rPr>
              <w:t>从事研究开发</w:t>
            </w:r>
          </w:p>
          <w:p w:rsidR="007B7A2A" w:rsidRDefault="007B7A2A" w:rsidP="00D6358A">
            <w:pPr>
              <w:snapToGrid w:val="0"/>
              <w:jc w:val="center"/>
              <w:rPr>
                <w:rFonts w:ascii="楷体_GB2312" w:eastAsia="楷体_GB2312"/>
                <w:color w:val="00000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pacing w:val="-10"/>
                <w:sz w:val="24"/>
              </w:rPr>
              <w:t>人员数（人）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jc w:val="center"/>
              <w:rPr>
                <w:rFonts w:ascii="楷体_GB2312" w:eastAsia="楷体_GB2312"/>
                <w:strike/>
                <w:color w:val="000000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jc w:val="center"/>
              <w:rPr>
                <w:rFonts w:ascii="楷体_GB2312" w:eastAsia="楷体_GB2312"/>
                <w:strike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pacing w:val="-10"/>
                <w:sz w:val="24"/>
              </w:rPr>
              <w:t>留学归国人员数（人）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66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近2年每年销售收入</w:t>
            </w:r>
          </w:p>
          <w:p w:rsidR="007B7A2A" w:rsidRDefault="007B7A2A" w:rsidP="00D6358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第1年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近2年每年</w:t>
            </w:r>
          </w:p>
          <w:p w:rsidR="007B7A2A" w:rsidRDefault="007B7A2A" w:rsidP="00D6358A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总资产</w:t>
            </w:r>
          </w:p>
          <w:p w:rsidR="007B7A2A" w:rsidRDefault="007B7A2A" w:rsidP="00D6358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第1年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6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第2年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第2年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669"/>
        </w:trPr>
        <w:tc>
          <w:tcPr>
            <w:tcW w:w="4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pacing w:val="-10"/>
                <w:sz w:val="24"/>
              </w:rPr>
              <w:t>近1年高新技术产品（服务）收入（万元）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669"/>
        </w:trPr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近2年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研究开发费用总额（万元）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其中：在中国境内</w:t>
            </w:r>
          </w:p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研发费用总额</w:t>
            </w:r>
            <w:r>
              <w:rPr>
                <w:rFonts w:ascii="楷体_GB2312" w:eastAsia="楷体_GB2312" w:hint="eastAsia"/>
                <w:color w:val="000000"/>
                <w:spacing w:val="-10"/>
                <w:sz w:val="24"/>
              </w:rPr>
              <w:t>（万元）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1883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管理与研究开发人员</w:t>
            </w:r>
          </w:p>
          <w:p w:rsidR="007B7A2A" w:rsidRDefault="007B7A2A" w:rsidP="00D6358A">
            <w:pPr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情况</w:t>
            </w:r>
          </w:p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（限400字）</w:t>
            </w:r>
          </w:p>
        </w:tc>
        <w:tc>
          <w:tcPr>
            <w:tcW w:w="7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A" w:rsidRDefault="007B7A2A" w:rsidP="00D6358A">
            <w:pPr>
              <w:rPr>
                <w:rFonts w:ascii="楷体_GB2312"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2086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A2A" w:rsidRDefault="007B7A2A" w:rsidP="00D6358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科技成果</w:t>
            </w:r>
          </w:p>
          <w:p w:rsidR="007B7A2A" w:rsidRDefault="007B7A2A" w:rsidP="00D6358A">
            <w:pPr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转化及</w:t>
            </w:r>
          </w:p>
          <w:p w:rsidR="007B7A2A" w:rsidRDefault="007B7A2A" w:rsidP="00D6358A">
            <w:pPr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研究开发</w:t>
            </w:r>
          </w:p>
          <w:p w:rsidR="007B7A2A" w:rsidRDefault="007B7A2A" w:rsidP="00D6358A">
            <w:pPr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管理情况</w:t>
            </w:r>
          </w:p>
          <w:p w:rsidR="007B7A2A" w:rsidRDefault="007B7A2A" w:rsidP="00D6358A"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（限400字）</w:t>
            </w:r>
          </w:p>
        </w:tc>
        <w:tc>
          <w:tcPr>
            <w:tcW w:w="7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A2A" w:rsidRDefault="007B7A2A" w:rsidP="00D6358A">
            <w:pPr>
              <w:rPr>
                <w:rFonts w:ascii="楷体_GB2312"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ascii="楷体_GB2312" w:eastAsia="楷体_GB2312" w:hint="eastAsia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 w:rsidR="007B7A2A" w:rsidRDefault="007B7A2A" w:rsidP="007B7A2A">
      <w:pPr>
        <w:rPr>
          <w:rFonts w:ascii="楷体_GB2312" w:eastAsia="楷体_GB2312"/>
          <w:b/>
          <w:bCs/>
          <w:color w:val="000000"/>
          <w:sz w:val="28"/>
        </w:rPr>
      </w:pPr>
    </w:p>
    <w:p w:rsidR="007B7A2A" w:rsidRDefault="007B7A2A" w:rsidP="007B7A2A">
      <w:pPr>
        <w:rPr>
          <w:rFonts w:ascii="楷体_GB2312" w:eastAsia="楷体_GB2312" w:hint="eastAsia"/>
          <w:b/>
          <w:bCs/>
          <w:color w:val="000000"/>
          <w:sz w:val="28"/>
        </w:rPr>
      </w:pPr>
    </w:p>
    <w:p w:rsidR="007B7A2A" w:rsidRDefault="007B7A2A" w:rsidP="007B7A2A">
      <w:pPr>
        <w:rPr>
          <w:rFonts w:ascii="楷体_GB2312" w:eastAsia="楷体_GB2312" w:hint="eastAsia"/>
          <w:b/>
          <w:bCs/>
          <w:color w:val="000000"/>
          <w:sz w:val="28"/>
        </w:rPr>
      </w:pPr>
      <w:r>
        <w:rPr>
          <w:rFonts w:ascii="楷体_GB2312" w:eastAsia="楷体_GB2312" w:hint="eastAsia"/>
          <w:b/>
          <w:bCs/>
          <w:color w:val="000000"/>
          <w:sz w:val="28"/>
        </w:rPr>
        <w:lastRenderedPageBreak/>
        <w:t>二、企业研究开发项目情况表（近2年执行的项目，按单一项目填报）</w:t>
      </w:r>
    </w:p>
    <w:p w:rsidR="007B7A2A" w:rsidRDefault="007B7A2A" w:rsidP="007B7A2A">
      <w:pPr>
        <w:snapToGrid w:val="0"/>
        <w:rPr>
          <w:rFonts w:ascii="楷体_GB2312" w:eastAsia="楷体_GB2312" w:hint="eastAsia"/>
          <w:b/>
          <w:bCs/>
          <w:color w:val="000000"/>
          <w:sz w:val="24"/>
        </w:rPr>
      </w:pPr>
      <w:r>
        <w:rPr>
          <w:rFonts w:eastAsia="楷体_GB2312" w:hint="eastAsia"/>
          <w:color w:val="000000"/>
          <w:sz w:val="24"/>
        </w:rPr>
        <w:t>项目编号：</w:t>
      </w:r>
      <w:r>
        <w:rPr>
          <w:rFonts w:eastAsia="楷体_GB2312"/>
          <w:color w:val="000000"/>
          <w:sz w:val="24"/>
        </w:rPr>
        <w:t>RD…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6"/>
        <w:gridCol w:w="1461"/>
        <w:gridCol w:w="1460"/>
        <w:gridCol w:w="1095"/>
        <w:gridCol w:w="1095"/>
        <w:gridCol w:w="1095"/>
        <w:gridCol w:w="1374"/>
      </w:tblGrid>
      <w:tr w:rsidR="007B7A2A" w:rsidTr="00D6358A">
        <w:trPr>
          <w:cantSplit/>
          <w:trHeight w:val="62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pacing w:val="-12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起止时间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72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技术领域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pacing w:val="-12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本项目</w:t>
            </w:r>
          </w:p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研发人员数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63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技术来源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597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研发经费</w:t>
            </w:r>
          </w:p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总预算</w:t>
            </w:r>
          </w:p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（万元）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pacing w:val="-12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研发经费</w:t>
            </w:r>
          </w:p>
          <w:p w:rsidR="007B7A2A" w:rsidRDefault="007B7A2A" w:rsidP="00D6358A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近</w:t>
            </w:r>
            <w:r>
              <w:rPr>
                <w:rFonts w:hint="eastAsia"/>
                <w:color w:val="000000"/>
                <w:spacing w:val="-20"/>
                <w:sz w:val="24"/>
              </w:rPr>
              <w:t>2</w:t>
            </w:r>
            <w:r>
              <w:rPr>
                <w:rFonts w:hint="eastAsia"/>
                <w:color w:val="000000"/>
                <w:spacing w:val="-20"/>
                <w:sz w:val="24"/>
              </w:rPr>
              <w:t>年总支出</w:t>
            </w:r>
          </w:p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（万元）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pacing w:beforeLine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其中：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605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pacing w:val="-10"/>
                <w:sz w:val="24"/>
              </w:rPr>
            </w:pPr>
            <w:r>
              <w:rPr>
                <w:rFonts w:hint="eastAsia"/>
                <w:color w:val="000000"/>
                <w:spacing w:val="-10"/>
                <w:sz w:val="24"/>
              </w:rPr>
              <w:t>第</w:t>
            </w:r>
            <w:r>
              <w:rPr>
                <w:color w:val="000000"/>
                <w:spacing w:val="-10"/>
                <w:sz w:val="24"/>
              </w:rPr>
              <w:t>2</w:t>
            </w:r>
            <w:r>
              <w:rPr>
                <w:rFonts w:hint="eastAsia"/>
                <w:color w:val="000000"/>
                <w:spacing w:val="-10"/>
                <w:sz w:val="24"/>
              </w:rPr>
              <w:t>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ind w:left="282"/>
              <w:rPr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300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立项目的及组织</w:t>
            </w:r>
          </w:p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实施方式</w:t>
            </w:r>
          </w:p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（限</w:t>
            </w:r>
            <w:r>
              <w:rPr>
                <w:color w:val="000000"/>
                <w:spacing w:val="-12"/>
                <w:sz w:val="24"/>
              </w:rPr>
              <w:t>400</w:t>
            </w:r>
            <w:r>
              <w:rPr>
                <w:rFonts w:hint="eastAsia"/>
                <w:color w:val="000000"/>
                <w:spacing w:val="-12"/>
                <w:sz w:val="24"/>
              </w:rPr>
              <w:t>字）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3078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核心技术及创新点</w:t>
            </w:r>
          </w:p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（限</w:t>
            </w:r>
            <w:r>
              <w:rPr>
                <w:color w:val="000000"/>
                <w:spacing w:val="-12"/>
                <w:sz w:val="24"/>
              </w:rPr>
              <w:t>400</w:t>
            </w:r>
            <w:r>
              <w:rPr>
                <w:rFonts w:hint="eastAsia"/>
                <w:color w:val="000000"/>
                <w:spacing w:val="-12"/>
                <w:sz w:val="24"/>
              </w:rPr>
              <w:t>字）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266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</w:p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</w:p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10"/>
                <w:sz w:val="24"/>
              </w:rPr>
              <w:t>取得的</w:t>
            </w:r>
          </w:p>
          <w:p w:rsidR="007B7A2A" w:rsidRDefault="007B7A2A" w:rsidP="00D6358A">
            <w:pPr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rFonts w:hint="eastAsia"/>
                <w:color w:val="000000"/>
                <w:spacing w:val="-10"/>
                <w:sz w:val="24"/>
              </w:rPr>
              <w:t>阶段性成果</w:t>
            </w:r>
          </w:p>
          <w:p w:rsidR="007B7A2A" w:rsidRDefault="007B7A2A" w:rsidP="00D6358A">
            <w:pPr>
              <w:jc w:val="center"/>
              <w:rPr>
                <w:color w:val="000000"/>
                <w:spacing w:val="-12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（限</w:t>
            </w:r>
            <w:r>
              <w:rPr>
                <w:color w:val="000000"/>
                <w:spacing w:val="-12"/>
                <w:sz w:val="24"/>
              </w:rPr>
              <w:t>400</w:t>
            </w:r>
            <w:r>
              <w:rPr>
                <w:rFonts w:hint="eastAsia"/>
                <w:color w:val="000000"/>
                <w:spacing w:val="-12"/>
                <w:sz w:val="24"/>
              </w:rPr>
              <w:t>字）</w:t>
            </w:r>
          </w:p>
          <w:p w:rsidR="007B7A2A" w:rsidRDefault="007B7A2A" w:rsidP="00D6358A">
            <w:pPr>
              <w:jc w:val="center"/>
              <w:rPr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color w:val="000000"/>
                <w:sz w:val="24"/>
              </w:rPr>
            </w:pP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color w:val="000000"/>
                <w:sz w:val="24"/>
              </w:rPr>
            </w:pPr>
          </w:p>
        </w:tc>
      </w:tr>
    </w:tbl>
    <w:p w:rsidR="007B7A2A" w:rsidRDefault="007B7A2A" w:rsidP="007B7A2A">
      <w:pPr>
        <w:rPr>
          <w:rFonts w:eastAsia="楷体_GB2312" w:hint="eastAsia"/>
          <w:color w:val="000000"/>
          <w:sz w:val="24"/>
        </w:rPr>
      </w:pPr>
      <w:bookmarkStart w:id="0" w:name="_Toc189391097"/>
    </w:p>
    <w:p w:rsidR="007B7A2A" w:rsidRDefault="007B7A2A" w:rsidP="007B7A2A">
      <w:pPr>
        <w:snapToGrid w:val="0"/>
        <w:spacing w:line="300" w:lineRule="auto"/>
        <w:rPr>
          <w:rFonts w:hint="eastAsia"/>
          <w:b/>
          <w:bCs/>
          <w:color w:val="000000"/>
          <w:sz w:val="28"/>
        </w:rPr>
      </w:pPr>
    </w:p>
    <w:p w:rsidR="007B7A2A" w:rsidRDefault="007B7A2A" w:rsidP="007B7A2A">
      <w:pPr>
        <w:snapToGrid w:val="0"/>
        <w:spacing w:line="300" w:lineRule="auto"/>
        <w:rPr>
          <w:rFonts w:eastAsia="楷体_GB2312"/>
          <w:color w:val="000000"/>
          <w:sz w:val="24"/>
        </w:rPr>
      </w:pPr>
      <w:r>
        <w:rPr>
          <w:rFonts w:hint="eastAsia"/>
          <w:b/>
          <w:bCs/>
          <w:color w:val="000000"/>
          <w:sz w:val="28"/>
        </w:rPr>
        <w:lastRenderedPageBreak/>
        <w:t>三、上年度高新技术产品（服务）情况（按单一产品（服务）填报）</w:t>
      </w:r>
    </w:p>
    <w:p w:rsidR="007B7A2A" w:rsidRDefault="007B7A2A" w:rsidP="007B7A2A">
      <w:pPr>
        <w:rPr>
          <w:rFonts w:eastAsia="楷体_GB2312"/>
          <w:color w:val="000000"/>
          <w:sz w:val="24"/>
        </w:rPr>
      </w:pPr>
      <w:r>
        <w:rPr>
          <w:rFonts w:eastAsia="楷体_GB2312" w:hint="eastAsia"/>
          <w:color w:val="000000"/>
          <w:sz w:val="24"/>
        </w:rPr>
        <w:t>编号：</w:t>
      </w:r>
      <w:r>
        <w:rPr>
          <w:rFonts w:eastAsia="楷体_GB2312"/>
          <w:color w:val="000000"/>
          <w:sz w:val="24"/>
        </w:rPr>
        <w:t>PS…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5"/>
        <w:gridCol w:w="1372"/>
        <w:gridCol w:w="1283"/>
        <w:gridCol w:w="1280"/>
        <w:gridCol w:w="1623"/>
        <w:gridCol w:w="1552"/>
      </w:tblGrid>
      <w:tr w:rsidR="007B7A2A" w:rsidTr="00D6358A">
        <w:trPr>
          <w:cantSplit/>
          <w:trHeight w:val="49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eastAsia="楷体_GB2312"/>
                <w:color w:val="000000"/>
                <w:spacing w:val="-8"/>
                <w:sz w:val="24"/>
              </w:rPr>
            </w:pPr>
            <w:r>
              <w:rPr>
                <w:rFonts w:eastAsia="楷体_GB2312" w:hint="eastAsia"/>
                <w:color w:val="000000"/>
                <w:spacing w:val="-8"/>
                <w:sz w:val="24"/>
              </w:rPr>
              <w:t>产品（服务）名称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535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技术领域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技术来源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pacing w:val="-14"/>
                <w:sz w:val="24"/>
              </w:rPr>
              <w:t>上年度销售收入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287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关键技术</w:t>
            </w:r>
          </w:p>
          <w:p w:rsidR="007B7A2A" w:rsidRDefault="007B7A2A" w:rsidP="00D6358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及主要</w:t>
            </w:r>
          </w:p>
          <w:p w:rsidR="007B7A2A" w:rsidRDefault="007B7A2A" w:rsidP="00D6358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技术指标</w:t>
            </w:r>
          </w:p>
          <w:p w:rsidR="007B7A2A" w:rsidRDefault="007B7A2A" w:rsidP="00D6358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（限</w:t>
            </w:r>
            <w:r>
              <w:rPr>
                <w:rFonts w:eastAsia="楷体_GB2312"/>
                <w:color w:val="000000"/>
                <w:sz w:val="24"/>
              </w:rPr>
              <w:t>400</w:t>
            </w:r>
            <w:r>
              <w:rPr>
                <w:rFonts w:eastAsia="楷体_GB2312" w:hint="eastAsia"/>
                <w:color w:val="000000"/>
                <w:sz w:val="24"/>
              </w:rPr>
              <w:t>字）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287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pStyle w:val="a3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与同类产品</w:t>
            </w:r>
          </w:p>
          <w:p w:rsidR="007B7A2A" w:rsidRDefault="007B7A2A" w:rsidP="00D6358A">
            <w:pPr>
              <w:pStyle w:val="a3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（服务）的</w:t>
            </w:r>
          </w:p>
          <w:p w:rsidR="007B7A2A" w:rsidRDefault="007B7A2A" w:rsidP="00D6358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竞争优势</w:t>
            </w:r>
          </w:p>
          <w:p w:rsidR="007B7A2A" w:rsidRDefault="007B7A2A" w:rsidP="00D6358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（限</w:t>
            </w:r>
            <w:r>
              <w:rPr>
                <w:rFonts w:eastAsia="楷体_GB2312"/>
                <w:color w:val="000000"/>
                <w:sz w:val="24"/>
              </w:rPr>
              <w:t>400</w:t>
            </w:r>
            <w:r>
              <w:rPr>
                <w:rFonts w:eastAsia="楷体_GB2312" w:hint="eastAsia"/>
                <w:color w:val="000000"/>
                <w:sz w:val="24"/>
              </w:rPr>
              <w:t>字）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:rsidR="007B7A2A" w:rsidTr="00D6358A">
        <w:trPr>
          <w:cantSplit/>
          <w:trHeight w:val="287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产品（服务）</w:t>
            </w:r>
          </w:p>
          <w:p w:rsidR="007B7A2A" w:rsidRDefault="007B7A2A" w:rsidP="00D6358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获得知识</w:t>
            </w:r>
          </w:p>
          <w:p w:rsidR="007B7A2A" w:rsidRDefault="007B7A2A" w:rsidP="00D6358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产权情况</w:t>
            </w:r>
          </w:p>
          <w:p w:rsidR="007B7A2A" w:rsidRDefault="007B7A2A" w:rsidP="00D6358A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（限</w:t>
            </w:r>
            <w:r>
              <w:rPr>
                <w:rFonts w:eastAsia="楷体_GB2312"/>
                <w:color w:val="000000"/>
                <w:sz w:val="24"/>
              </w:rPr>
              <w:t>400</w:t>
            </w:r>
            <w:r>
              <w:rPr>
                <w:rFonts w:eastAsia="楷体_GB2312" w:hint="eastAsia"/>
                <w:color w:val="000000"/>
                <w:sz w:val="24"/>
              </w:rPr>
              <w:t>字）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  <w:p w:rsidR="007B7A2A" w:rsidRDefault="007B7A2A" w:rsidP="00D6358A">
            <w:pPr>
              <w:rPr>
                <w:rFonts w:eastAsia="楷体_GB2312"/>
                <w:color w:val="000000"/>
                <w:sz w:val="24"/>
              </w:rPr>
            </w:pPr>
          </w:p>
        </w:tc>
      </w:tr>
    </w:tbl>
    <w:p w:rsidR="007B7A2A" w:rsidRDefault="007B7A2A" w:rsidP="007B7A2A">
      <w:pPr>
        <w:snapToGrid w:val="0"/>
        <w:spacing w:line="300" w:lineRule="auto"/>
        <w:rPr>
          <w:rFonts w:hint="eastAsia"/>
          <w:b/>
          <w:bCs/>
          <w:color w:val="000000"/>
          <w:sz w:val="28"/>
        </w:rPr>
      </w:pPr>
    </w:p>
    <w:p w:rsidR="007B7A2A" w:rsidRDefault="007B7A2A" w:rsidP="007B7A2A">
      <w:pPr>
        <w:snapToGrid w:val="0"/>
        <w:spacing w:line="300" w:lineRule="auto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lastRenderedPageBreak/>
        <w:t>四、近</w:t>
      </w:r>
      <w:r>
        <w:rPr>
          <w:rFonts w:hint="eastAsia"/>
          <w:b/>
          <w:bCs/>
          <w:color w:val="000000"/>
          <w:sz w:val="28"/>
        </w:rPr>
        <w:t>2</w:t>
      </w:r>
      <w:r>
        <w:rPr>
          <w:rFonts w:hint="eastAsia"/>
          <w:b/>
          <w:bCs/>
          <w:color w:val="000000"/>
          <w:sz w:val="28"/>
        </w:rPr>
        <w:t>年内获得的自主知识产权汇总表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2060"/>
        <w:gridCol w:w="852"/>
        <w:gridCol w:w="851"/>
        <w:gridCol w:w="1154"/>
        <w:gridCol w:w="851"/>
        <w:gridCol w:w="2224"/>
      </w:tblGrid>
      <w:tr w:rsidR="007B7A2A" w:rsidTr="00D6358A">
        <w:trPr>
          <w:trHeight w:val="6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授权项目名称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授权</w:t>
            </w:r>
          </w:p>
          <w:p w:rsidR="007B7A2A" w:rsidRDefault="007B7A2A" w:rsidP="00D635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授权号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获得</w:t>
            </w:r>
          </w:p>
          <w:p w:rsidR="007B7A2A" w:rsidRDefault="007B7A2A" w:rsidP="00D635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所属项目编号</w:t>
            </w: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PS…</w:t>
            </w: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>RD…</w:t>
            </w:r>
            <w:r>
              <w:rPr>
                <w:rFonts w:hint="eastAsia"/>
                <w:color w:val="000000"/>
                <w:sz w:val="28"/>
                <w:szCs w:val="28"/>
              </w:rPr>
              <w:t>）</w:t>
            </w: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7A2A" w:rsidTr="00D6358A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B7A2A" w:rsidRDefault="007B7A2A" w:rsidP="007B7A2A">
      <w:pPr>
        <w:pStyle w:val="1"/>
        <w:spacing w:beforeLines="100" w:after="0" w:line="240" w:lineRule="auto"/>
        <w:rPr>
          <w:rFonts w:eastAsia="仿宋_GB2312" w:hint="eastAsia"/>
          <w:b w:val="0"/>
          <w:bCs w:val="0"/>
          <w:color w:val="000000"/>
          <w:sz w:val="24"/>
          <w:szCs w:val="30"/>
        </w:rPr>
      </w:pPr>
      <w:r>
        <w:rPr>
          <w:rFonts w:eastAsia="仿宋_GB2312" w:hint="eastAsia"/>
          <w:color w:val="000000"/>
          <w:sz w:val="28"/>
          <w:szCs w:val="30"/>
        </w:rPr>
        <w:lastRenderedPageBreak/>
        <w:t>五、企业年度研究开发费用结构明细表</w:t>
      </w:r>
      <w:bookmarkEnd w:id="0"/>
      <w:r>
        <w:rPr>
          <w:rFonts w:eastAsia="仿宋_GB2312"/>
          <w:color w:val="000000"/>
          <w:sz w:val="28"/>
          <w:szCs w:val="30"/>
        </w:rPr>
        <w:t>(</w:t>
      </w:r>
      <w:r>
        <w:rPr>
          <w:rFonts w:eastAsia="仿宋_GB2312" w:hint="eastAsia"/>
          <w:color w:val="000000"/>
          <w:sz w:val="28"/>
          <w:szCs w:val="30"/>
        </w:rPr>
        <w:t>按近</w:t>
      </w:r>
      <w:r>
        <w:rPr>
          <w:rFonts w:eastAsia="仿宋_GB2312" w:hint="eastAsia"/>
          <w:color w:val="000000"/>
          <w:sz w:val="28"/>
          <w:szCs w:val="30"/>
        </w:rPr>
        <w:t>2</w:t>
      </w:r>
      <w:r>
        <w:rPr>
          <w:rFonts w:eastAsia="仿宋_GB2312" w:hint="eastAsia"/>
          <w:color w:val="000000"/>
          <w:sz w:val="28"/>
          <w:szCs w:val="30"/>
        </w:rPr>
        <w:t>年每年分别填报</w:t>
      </w:r>
      <w:r>
        <w:rPr>
          <w:rFonts w:eastAsia="仿宋_GB2312"/>
          <w:color w:val="000000"/>
          <w:sz w:val="28"/>
          <w:szCs w:val="30"/>
        </w:rPr>
        <w:t>)</w:t>
      </w:r>
    </w:p>
    <w:p w:rsidR="007B7A2A" w:rsidRDefault="007B7A2A" w:rsidP="007B7A2A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        </w:t>
      </w:r>
      <w:r>
        <w:rPr>
          <w:rFonts w:hint="eastAsia"/>
          <w:color w:val="000000"/>
          <w:sz w:val="28"/>
          <w:szCs w:val="28"/>
        </w:rPr>
        <w:t>年度</w:t>
      </w:r>
      <w:r>
        <w:rPr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               </w:t>
      </w:r>
      <w:r>
        <w:rPr>
          <w:rFonts w:hint="eastAsia"/>
          <w:color w:val="000000"/>
          <w:sz w:val="28"/>
          <w:szCs w:val="28"/>
        </w:rPr>
        <w:t>单位：万元</w:t>
      </w:r>
    </w:p>
    <w:tbl>
      <w:tblPr>
        <w:tblpPr w:leftFromText="180" w:rightFromText="180" w:vertAnchor="text" w:horzAnchor="margin" w:tblpX="-72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3"/>
        <w:gridCol w:w="964"/>
        <w:gridCol w:w="964"/>
        <w:gridCol w:w="964"/>
        <w:gridCol w:w="556"/>
        <w:gridCol w:w="964"/>
        <w:gridCol w:w="849"/>
      </w:tblGrid>
      <w:tr w:rsidR="007B7A2A" w:rsidTr="00D6358A">
        <w:trPr>
          <w:cantSplit/>
          <w:trHeight w:val="841"/>
        </w:trPr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pacing w:beforeLines="50" w:line="300" w:lineRule="exact"/>
              <w:ind w:firstLine="839"/>
              <w:jc w:val="center"/>
              <w:rPr>
                <w:rFonts w:eastAsia="楷体_GB2312"/>
                <w:color w:val="000000"/>
                <w:spacing w:val="-6"/>
                <w:kern w:val="44"/>
                <w:sz w:val="24"/>
              </w:rPr>
            </w:pPr>
            <w:r>
              <w:pict>
                <v:line id="__TH_L156" o:spid="_x0000_s1026" style="position:absolute;left:0;text-align:left;z-index:251660288" from="-5.25pt,-.45pt" to="136.25pt,56.85pt" strokeweight=".5pt"/>
              </w:pict>
            </w:r>
            <w:r>
              <w:pict>
                <v:line id="__TH_L157" o:spid="_x0000_s1027" style="position:absolute;left:0;text-align:left;z-index:251661312" from="-5.25pt,-.45pt" to="42.75pt,57pt" strokeweight=".5pt"/>
              </w:pict>
            </w:r>
            <w:r>
              <w:rPr>
                <w:rFonts w:eastAsia="楷体_GB2312"/>
                <w:b/>
                <w:bCs/>
                <w:color w:val="000000"/>
                <w:kern w:val="44"/>
                <w:sz w:val="24"/>
              </w:rPr>
              <w:t xml:space="preserve">   </w:t>
            </w:r>
            <w:r>
              <w:rPr>
                <w:rFonts w:eastAsia="楷体_GB2312" w:hint="eastAsia"/>
                <w:color w:val="000000"/>
                <w:spacing w:val="-6"/>
                <w:kern w:val="44"/>
                <w:sz w:val="24"/>
              </w:rPr>
              <w:t>研发项目编号</w:t>
            </w:r>
          </w:p>
          <w:p w:rsidR="007B7A2A" w:rsidRDefault="007B7A2A" w:rsidP="00D6358A">
            <w:pPr>
              <w:spacing w:beforeLines="80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kern w:val="44"/>
                <w:sz w:val="24"/>
              </w:rPr>
              <w:t>科目</w:t>
            </w:r>
            <w:r>
              <w:rPr>
                <w:rFonts w:eastAsia="楷体_GB2312"/>
                <w:b/>
                <w:bCs/>
                <w:color w:val="000000"/>
                <w:kern w:val="44"/>
                <w:sz w:val="24"/>
              </w:rPr>
              <w:t xml:space="preserve">    </w:t>
            </w:r>
            <w:r>
              <w:rPr>
                <w:rFonts w:eastAsia="楷体_GB2312" w:hint="eastAsia"/>
                <w:color w:val="000000"/>
                <w:kern w:val="44"/>
                <w:sz w:val="24"/>
              </w:rPr>
              <w:t>累计发生额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pStyle w:val="3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RD01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pStyle w:val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RD02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RD0</w:t>
            </w: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RD…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kern w:val="44"/>
                <w:sz w:val="24"/>
              </w:rPr>
              <w:t>合计</w:t>
            </w:r>
          </w:p>
        </w:tc>
      </w:tr>
      <w:tr w:rsidR="007B7A2A" w:rsidTr="00D6358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300" w:lineRule="auto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/>
                <w:color w:val="000000"/>
                <w:kern w:val="44"/>
                <w:sz w:val="24"/>
              </w:rPr>
              <w:t> </w:t>
            </w:r>
            <w:r>
              <w:rPr>
                <w:rFonts w:eastAsia="楷体_GB2312" w:hint="eastAsia"/>
                <w:color w:val="000000"/>
                <w:kern w:val="44"/>
                <w:sz w:val="24"/>
              </w:rPr>
              <w:t>内部研究开发投入额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color w:val="000000"/>
                <w:kern w:val="44"/>
                <w:sz w:val="24"/>
              </w:rPr>
            </w:pPr>
          </w:p>
        </w:tc>
      </w:tr>
      <w:tr w:rsidR="007B7A2A" w:rsidTr="00D6358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300" w:lineRule="auto"/>
              <w:ind w:firstLineChars="100" w:firstLine="240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kern w:val="44"/>
                <w:sz w:val="24"/>
              </w:rPr>
              <w:t>其中</w:t>
            </w:r>
            <w:r>
              <w:rPr>
                <w:rFonts w:eastAsia="楷体_GB2312"/>
                <w:color w:val="000000"/>
                <w:kern w:val="44"/>
                <w:sz w:val="24"/>
              </w:rPr>
              <w:t>:</w:t>
            </w:r>
            <w:r>
              <w:rPr>
                <w:rFonts w:eastAsia="楷体_GB2312" w:hint="eastAsia"/>
                <w:color w:val="000000"/>
                <w:kern w:val="44"/>
                <w:sz w:val="24"/>
              </w:rPr>
              <w:t>人员人工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</w:tr>
      <w:tr w:rsidR="007B7A2A" w:rsidTr="00D6358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300" w:lineRule="auto"/>
              <w:ind w:firstLineChars="300" w:firstLine="720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kern w:val="44"/>
                <w:sz w:val="24"/>
              </w:rPr>
              <w:t>直接投入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</w:tr>
      <w:tr w:rsidR="007B7A2A" w:rsidTr="00D6358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300" w:lineRule="auto"/>
              <w:ind w:firstLineChars="300" w:firstLine="720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kern w:val="44"/>
                <w:sz w:val="24"/>
              </w:rPr>
              <w:t>折旧费用与长期</w:t>
            </w:r>
          </w:p>
          <w:p w:rsidR="007B7A2A" w:rsidRDefault="007B7A2A" w:rsidP="00D6358A">
            <w:pPr>
              <w:snapToGrid w:val="0"/>
              <w:spacing w:beforeLines="20" w:line="300" w:lineRule="auto"/>
              <w:ind w:firstLineChars="300" w:firstLine="720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kern w:val="44"/>
                <w:sz w:val="24"/>
              </w:rPr>
              <w:t>费用摊销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</w:tr>
      <w:tr w:rsidR="007B7A2A" w:rsidTr="00D6358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300" w:lineRule="auto"/>
              <w:ind w:firstLineChars="300" w:firstLine="720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kern w:val="44"/>
                <w:sz w:val="24"/>
              </w:rPr>
              <w:t>设计费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</w:tr>
      <w:tr w:rsidR="007B7A2A" w:rsidTr="00D6358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300" w:lineRule="auto"/>
              <w:ind w:firstLineChars="300" w:firstLine="720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kern w:val="44"/>
                <w:sz w:val="24"/>
              </w:rPr>
              <w:t>设备调试费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</w:tr>
      <w:tr w:rsidR="007B7A2A" w:rsidTr="00D6358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300" w:lineRule="auto"/>
              <w:ind w:firstLineChars="300" w:firstLine="660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spacing w:val="-10"/>
                <w:kern w:val="44"/>
                <w:sz w:val="24"/>
              </w:rPr>
              <w:t>无形资产摊销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</w:tr>
      <w:tr w:rsidR="007B7A2A" w:rsidTr="00D6358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300" w:lineRule="auto"/>
              <w:ind w:firstLineChars="200" w:firstLine="480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kern w:val="44"/>
                <w:sz w:val="24"/>
              </w:rPr>
              <w:t>其他费用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jc w:val="center"/>
              <w:rPr>
                <w:rFonts w:eastAsia="楷体_GB2312"/>
                <w:color w:val="000000"/>
                <w:kern w:val="44"/>
                <w:sz w:val="24"/>
              </w:rPr>
            </w:pPr>
          </w:p>
        </w:tc>
      </w:tr>
      <w:tr w:rsidR="007B7A2A" w:rsidTr="00D6358A">
        <w:tc>
          <w:tcPr>
            <w:tcW w:w="3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300" w:lineRule="auto"/>
              <w:rPr>
                <w:rFonts w:eastAsia="楷体_GB2312"/>
                <w:color w:val="00000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kern w:val="44"/>
                <w:sz w:val="24"/>
              </w:rPr>
              <w:t>委托外部研究开发投入额</w:t>
            </w: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</w:tr>
      <w:tr w:rsidR="007B7A2A" w:rsidTr="00D6358A"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300" w:lineRule="auto"/>
              <w:rPr>
                <w:rFonts w:eastAsia="楷体_GB2312"/>
                <w:color w:val="000000"/>
                <w:spacing w:val="-2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spacing w:val="-20"/>
                <w:kern w:val="44"/>
                <w:sz w:val="24"/>
              </w:rPr>
              <w:t>其中</w:t>
            </w:r>
            <w:r>
              <w:rPr>
                <w:rFonts w:eastAsia="楷体_GB2312"/>
                <w:color w:val="000000"/>
                <w:spacing w:val="-20"/>
                <w:kern w:val="44"/>
                <w:sz w:val="24"/>
              </w:rPr>
              <w:t>:</w:t>
            </w:r>
            <w:r>
              <w:rPr>
                <w:rFonts w:eastAsia="楷体_GB2312" w:hint="eastAsia"/>
                <w:color w:val="000000"/>
                <w:spacing w:val="-20"/>
                <w:kern w:val="44"/>
                <w:sz w:val="24"/>
              </w:rPr>
              <w:t>境内的外部研发投入额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</w:tr>
      <w:tr w:rsidR="007B7A2A" w:rsidTr="00D6358A">
        <w:tc>
          <w:tcPr>
            <w:tcW w:w="3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300" w:lineRule="auto"/>
              <w:jc w:val="center"/>
              <w:rPr>
                <w:rFonts w:eastAsia="楷体_GB2312"/>
                <w:color w:val="000000"/>
                <w:spacing w:val="-20"/>
                <w:kern w:val="44"/>
                <w:sz w:val="24"/>
              </w:rPr>
            </w:pPr>
          </w:p>
          <w:p w:rsidR="007B7A2A" w:rsidRDefault="007B7A2A" w:rsidP="00D6358A">
            <w:pPr>
              <w:snapToGrid w:val="0"/>
              <w:spacing w:beforeLines="20" w:line="300" w:lineRule="auto"/>
              <w:jc w:val="center"/>
              <w:rPr>
                <w:rFonts w:eastAsia="楷体_GB2312"/>
                <w:b/>
                <w:bCs/>
                <w:color w:val="000000"/>
                <w:spacing w:val="-20"/>
                <w:kern w:val="44"/>
                <w:sz w:val="24"/>
              </w:rPr>
            </w:pPr>
            <w:r>
              <w:rPr>
                <w:rFonts w:eastAsia="楷体_GB2312" w:hint="eastAsia"/>
                <w:color w:val="000000"/>
                <w:spacing w:val="-20"/>
                <w:kern w:val="44"/>
                <w:sz w:val="24"/>
              </w:rPr>
              <w:t>研究开发投入额</w:t>
            </w:r>
            <w:r>
              <w:rPr>
                <w:rFonts w:eastAsia="楷体_GB2312"/>
                <w:color w:val="000000"/>
                <w:spacing w:val="-20"/>
                <w:kern w:val="44"/>
                <w:sz w:val="24"/>
              </w:rPr>
              <w:t>(</w:t>
            </w:r>
            <w:r>
              <w:rPr>
                <w:rFonts w:eastAsia="楷体_GB2312" w:hint="eastAsia"/>
                <w:color w:val="000000"/>
                <w:spacing w:val="-20"/>
                <w:kern w:val="44"/>
                <w:sz w:val="24"/>
              </w:rPr>
              <w:t>内、外部</w:t>
            </w:r>
            <w:r>
              <w:rPr>
                <w:rFonts w:eastAsia="楷体_GB2312"/>
                <w:color w:val="000000"/>
                <w:spacing w:val="-20"/>
                <w:kern w:val="44"/>
                <w:sz w:val="24"/>
              </w:rPr>
              <w:t>)</w:t>
            </w:r>
            <w:r>
              <w:rPr>
                <w:rFonts w:eastAsia="楷体_GB2312" w:hint="eastAsia"/>
                <w:color w:val="000000"/>
                <w:spacing w:val="-20"/>
                <w:kern w:val="44"/>
                <w:sz w:val="24"/>
              </w:rPr>
              <w:t>小计</w:t>
            </w:r>
          </w:p>
          <w:p w:rsidR="007B7A2A" w:rsidRDefault="007B7A2A" w:rsidP="00D6358A">
            <w:pPr>
              <w:snapToGrid w:val="0"/>
              <w:spacing w:beforeLines="20" w:line="300" w:lineRule="auto"/>
              <w:jc w:val="center"/>
              <w:rPr>
                <w:rFonts w:eastAsia="楷体_GB2312"/>
                <w:color w:val="000000"/>
                <w:spacing w:val="-2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2A" w:rsidRDefault="007B7A2A" w:rsidP="00D6358A">
            <w:pPr>
              <w:snapToGrid w:val="0"/>
              <w:spacing w:beforeLines="20" w:line="480" w:lineRule="auto"/>
              <w:rPr>
                <w:rFonts w:eastAsia="楷体_GB2312"/>
                <w:b/>
                <w:bCs/>
                <w:color w:val="000000"/>
                <w:kern w:val="44"/>
                <w:sz w:val="24"/>
              </w:rPr>
            </w:pPr>
          </w:p>
        </w:tc>
      </w:tr>
    </w:tbl>
    <w:p w:rsidR="007B7A2A" w:rsidRDefault="007B7A2A" w:rsidP="007B7A2A">
      <w:pPr>
        <w:rPr>
          <w:rFonts w:ascii="楷体_GB2312" w:eastAsia="楷体_GB2312" w:hAnsi="华文仿宋"/>
          <w:color w:val="000000"/>
          <w:spacing w:val="-10"/>
          <w:kern w:val="44"/>
          <w:szCs w:val="30"/>
        </w:rPr>
      </w:pPr>
    </w:p>
    <w:p w:rsidR="007B7A2A" w:rsidRDefault="007B7A2A" w:rsidP="007B7A2A">
      <w:pPr>
        <w:rPr>
          <w:rFonts w:ascii="楷体_GB2312" w:eastAsia="楷体_GB2312" w:hAnsi="华文仿宋" w:hint="eastAsia"/>
          <w:color w:val="000000"/>
          <w:spacing w:val="-10"/>
          <w:kern w:val="44"/>
          <w:szCs w:val="30"/>
        </w:rPr>
      </w:pPr>
    </w:p>
    <w:p w:rsidR="007B7A2A" w:rsidRDefault="007B7A2A" w:rsidP="007B7A2A">
      <w:pPr>
        <w:snapToGrid w:val="0"/>
        <w:spacing w:beforeLines="20" w:line="300" w:lineRule="auto"/>
        <w:ind w:firstLineChars="150" w:firstLine="300"/>
        <w:rPr>
          <w:rFonts w:eastAsia="楷体_GB2312" w:hint="eastAsia"/>
          <w:color w:val="000000"/>
          <w:spacing w:val="-20"/>
          <w:kern w:val="44"/>
          <w:sz w:val="24"/>
        </w:rPr>
      </w:pPr>
      <w:r>
        <w:rPr>
          <w:rFonts w:eastAsia="楷体_GB2312" w:hint="eastAsia"/>
          <w:color w:val="000000"/>
          <w:spacing w:val="-20"/>
          <w:kern w:val="44"/>
          <w:sz w:val="24"/>
        </w:rPr>
        <w:t>企业填报人签字：</w:t>
      </w:r>
      <w:r>
        <w:rPr>
          <w:rFonts w:eastAsia="楷体_GB2312"/>
          <w:color w:val="000000"/>
          <w:spacing w:val="-20"/>
          <w:kern w:val="44"/>
          <w:sz w:val="24"/>
        </w:rPr>
        <w:t xml:space="preserve">                                    </w:t>
      </w:r>
      <w:r>
        <w:rPr>
          <w:rFonts w:eastAsia="楷体_GB2312" w:hint="eastAsia"/>
          <w:color w:val="000000"/>
          <w:spacing w:val="-20"/>
          <w:kern w:val="44"/>
          <w:sz w:val="24"/>
        </w:rPr>
        <w:t>中介机构签字（公章）：</w:t>
      </w:r>
      <w:r>
        <w:rPr>
          <w:rFonts w:eastAsia="楷体_GB2312"/>
          <w:color w:val="000000"/>
          <w:spacing w:val="-20"/>
          <w:kern w:val="44"/>
          <w:sz w:val="24"/>
        </w:rPr>
        <w:t xml:space="preserve">       </w:t>
      </w:r>
    </w:p>
    <w:p w:rsidR="007B7A2A" w:rsidRDefault="007B7A2A" w:rsidP="007B7A2A">
      <w:pPr>
        <w:snapToGrid w:val="0"/>
        <w:spacing w:beforeLines="20" w:line="480" w:lineRule="auto"/>
        <w:ind w:firstLineChars="150" w:firstLine="300"/>
        <w:rPr>
          <w:rFonts w:eastAsia="楷体_GB2312"/>
          <w:color w:val="000000"/>
          <w:spacing w:val="-20"/>
          <w:kern w:val="44"/>
          <w:sz w:val="24"/>
        </w:rPr>
      </w:pPr>
      <w:r>
        <w:rPr>
          <w:rFonts w:eastAsia="楷体_GB2312" w:hint="eastAsia"/>
          <w:color w:val="000000"/>
          <w:spacing w:val="-20"/>
          <w:kern w:val="44"/>
          <w:sz w:val="24"/>
        </w:rPr>
        <w:t>日</w:t>
      </w:r>
      <w:r>
        <w:rPr>
          <w:rFonts w:eastAsia="楷体_GB2312"/>
          <w:color w:val="000000"/>
          <w:spacing w:val="-20"/>
          <w:kern w:val="44"/>
          <w:sz w:val="24"/>
        </w:rPr>
        <w:t xml:space="preserve">  </w:t>
      </w:r>
      <w:r>
        <w:rPr>
          <w:rFonts w:eastAsia="楷体_GB2312" w:hint="eastAsia"/>
          <w:color w:val="000000"/>
          <w:spacing w:val="-20"/>
          <w:kern w:val="44"/>
          <w:sz w:val="24"/>
        </w:rPr>
        <w:t>期：</w:t>
      </w:r>
      <w:r>
        <w:rPr>
          <w:rFonts w:eastAsia="楷体_GB2312"/>
          <w:color w:val="000000"/>
          <w:spacing w:val="-20"/>
          <w:kern w:val="44"/>
          <w:sz w:val="24"/>
        </w:rPr>
        <w:t xml:space="preserve">                                              </w:t>
      </w:r>
      <w:r>
        <w:rPr>
          <w:rFonts w:eastAsia="楷体_GB2312" w:hint="eastAsia"/>
          <w:color w:val="000000"/>
          <w:spacing w:val="-20"/>
          <w:kern w:val="44"/>
          <w:sz w:val="24"/>
        </w:rPr>
        <w:t>日</w:t>
      </w:r>
      <w:r>
        <w:rPr>
          <w:rFonts w:eastAsia="楷体_GB2312"/>
          <w:color w:val="000000"/>
          <w:spacing w:val="-20"/>
          <w:kern w:val="44"/>
          <w:sz w:val="24"/>
        </w:rPr>
        <w:t xml:space="preserve">  </w:t>
      </w:r>
      <w:r>
        <w:rPr>
          <w:rFonts w:eastAsia="楷体_GB2312" w:hint="eastAsia"/>
          <w:color w:val="000000"/>
          <w:spacing w:val="-20"/>
          <w:kern w:val="44"/>
          <w:sz w:val="24"/>
        </w:rPr>
        <w:t>期：</w:t>
      </w:r>
    </w:p>
    <w:p w:rsidR="007B7A2A" w:rsidRDefault="007B7A2A" w:rsidP="007B7A2A">
      <w:pPr>
        <w:rPr>
          <w:rFonts w:hint="eastAsia"/>
        </w:rPr>
      </w:pPr>
    </w:p>
    <w:p w:rsidR="007B7A2A" w:rsidRDefault="007B7A2A" w:rsidP="007B7A2A">
      <w:pPr>
        <w:rPr>
          <w:rFonts w:ascii="宋体" w:hAnsi="宋体" w:hint="eastAsia"/>
          <w:sz w:val="24"/>
        </w:rPr>
      </w:pPr>
    </w:p>
    <w:p w:rsidR="00171FF0" w:rsidRDefault="007B7A2A"/>
    <w:sectPr w:rsidR="00171FF0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小标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7A2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7A2A"/>
    <w:rsid w:val="00192BAB"/>
    <w:rsid w:val="00270A36"/>
    <w:rsid w:val="003450F0"/>
    <w:rsid w:val="0036793C"/>
    <w:rsid w:val="0052628B"/>
    <w:rsid w:val="00550C1A"/>
    <w:rsid w:val="00577D27"/>
    <w:rsid w:val="00603639"/>
    <w:rsid w:val="007B7A2A"/>
    <w:rsid w:val="00A0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B7A2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7B7A2A"/>
    <w:pPr>
      <w:keepNext/>
      <w:jc w:val="center"/>
      <w:outlineLvl w:val="2"/>
    </w:pPr>
    <w:rPr>
      <w:rFonts w:ascii="楷体_GB2312" w:eastAsia="楷体_GB2312" w:hAnsi="华文仿宋" w:cs="宋体"/>
      <w:b/>
      <w:bCs/>
      <w:kern w:val="44"/>
      <w:sz w:val="28"/>
      <w:szCs w:val="30"/>
    </w:rPr>
  </w:style>
  <w:style w:type="paragraph" w:styleId="4">
    <w:name w:val="heading 4"/>
    <w:basedOn w:val="a"/>
    <w:next w:val="a"/>
    <w:link w:val="4Char"/>
    <w:qFormat/>
    <w:rsid w:val="007B7A2A"/>
    <w:pPr>
      <w:keepNext/>
      <w:jc w:val="center"/>
      <w:outlineLvl w:val="3"/>
    </w:pPr>
    <w:rPr>
      <w:rFonts w:eastAsia="楷体_GB2312"/>
      <w:kern w:val="44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B7A2A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7B7A2A"/>
    <w:rPr>
      <w:rFonts w:ascii="楷体_GB2312" w:eastAsia="楷体_GB2312" w:hAnsi="华文仿宋" w:cs="宋体"/>
      <w:b/>
      <w:bCs/>
      <w:kern w:val="44"/>
      <w:sz w:val="28"/>
      <w:szCs w:val="30"/>
    </w:rPr>
  </w:style>
  <w:style w:type="character" w:customStyle="1" w:styleId="4Char">
    <w:name w:val="标题 4 Char"/>
    <w:basedOn w:val="a0"/>
    <w:link w:val="4"/>
    <w:rsid w:val="007B7A2A"/>
    <w:rPr>
      <w:rFonts w:eastAsia="楷体_GB2312"/>
      <w:kern w:val="44"/>
      <w:sz w:val="28"/>
      <w:szCs w:val="30"/>
    </w:rPr>
  </w:style>
  <w:style w:type="paragraph" w:styleId="a3">
    <w:name w:val="Body Text"/>
    <w:basedOn w:val="a"/>
    <w:link w:val="Char"/>
    <w:rsid w:val="007B7A2A"/>
    <w:rPr>
      <w:rFonts w:eastAsia="楷体_GB2312"/>
      <w:sz w:val="30"/>
      <w:szCs w:val="20"/>
    </w:rPr>
  </w:style>
  <w:style w:type="character" w:customStyle="1" w:styleId="Char">
    <w:name w:val="正文文本 Char"/>
    <w:basedOn w:val="a0"/>
    <w:link w:val="a3"/>
    <w:rsid w:val="007B7A2A"/>
    <w:rPr>
      <w:rFonts w:eastAsia="楷体_GB2312"/>
      <w:kern w:val="2"/>
      <w:sz w:val="30"/>
    </w:rPr>
  </w:style>
  <w:style w:type="paragraph" w:styleId="a4">
    <w:name w:val="header"/>
    <w:basedOn w:val="a"/>
    <w:link w:val="Char0"/>
    <w:rsid w:val="007B7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B7A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365</Words>
  <Characters>2084</Characters>
  <Application>Microsoft Office Word</Application>
  <DocSecurity>0</DocSecurity>
  <Lines>17</Lines>
  <Paragraphs>4</Paragraphs>
  <ScaleCrop>false</ScaleCrop>
  <Company>Lenovo (Beijing) Limited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2015-03-19T02:07:00Z</dcterms:created>
  <dcterms:modified xsi:type="dcterms:W3CDTF">2015-03-19T02:08:00Z</dcterms:modified>
</cp:coreProperties>
</file>